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F0" w:rsidRPr="005B04B9" w:rsidRDefault="008F3514" w:rsidP="00195B0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en-GB"/>
        </w:rPr>
      </w:pPr>
      <w:r w:rsidRPr="005B04B9">
        <w:rPr>
          <w:rFonts w:ascii="Times New Roman" w:hAnsi="Times New Roman" w:cs="Times New Roman"/>
          <w:b/>
          <w:sz w:val="24"/>
          <w:szCs w:val="24"/>
          <w:lang w:val="en-GB"/>
        </w:rPr>
        <w:t>EDUCATION</w:t>
      </w:r>
      <w:r w:rsidR="005453F2" w:rsidRPr="005B04B9">
        <w:rPr>
          <w:rFonts w:ascii="Times New Roman" w:hAnsi="Times New Roman" w:cs="Times New Roman"/>
          <w:b/>
          <w:sz w:val="24"/>
          <w:szCs w:val="24"/>
          <w:lang w:val="en-GB"/>
        </w:rPr>
        <w:t xml:space="preserve"> </w:t>
      </w:r>
    </w:p>
    <w:p w:rsidR="00195B0B" w:rsidRDefault="00195B0B" w:rsidP="00195B0B">
      <w:pPr>
        <w:spacing w:after="0" w:line="240" w:lineRule="auto"/>
        <w:rPr>
          <w:rFonts w:ascii="Times New Roman" w:hAnsi="Times New Roman" w:cs="Times New Roman"/>
          <w:b/>
          <w:sz w:val="24"/>
          <w:szCs w:val="24"/>
          <w:lang w:val="en-GB"/>
        </w:rPr>
      </w:pPr>
    </w:p>
    <w:p w:rsidR="00A31907" w:rsidRPr="005B04B9" w:rsidRDefault="00E74A8F" w:rsidP="00195B0B">
      <w:pPr>
        <w:spacing w:after="0" w:line="240" w:lineRule="auto"/>
        <w:rPr>
          <w:rFonts w:ascii="Times New Roman" w:hAnsi="Times New Roman" w:cs="Times New Roman"/>
          <w:b/>
          <w:sz w:val="24"/>
          <w:szCs w:val="24"/>
          <w:lang w:val="en-GB"/>
        </w:rPr>
      </w:pPr>
      <w:r w:rsidRPr="005B04B9">
        <w:rPr>
          <w:rFonts w:ascii="Times New Roman" w:hAnsi="Times New Roman" w:cs="Times New Roman"/>
          <w:b/>
          <w:sz w:val="24"/>
          <w:szCs w:val="24"/>
          <w:lang w:val="en-GB"/>
        </w:rPr>
        <w:t>THE UNITED KINGDOM</w:t>
      </w:r>
    </w:p>
    <w:p w:rsidR="00195B0B"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The education system of the United Kingdom is governed by each of four countries: England, Scotland, Wales and Northern Ireland. In England and Wales, 93% of schools are free state schools and 7% are fee-paying private schools</w:t>
      </w:r>
      <w:r w:rsidR="00195B0B">
        <w:rPr>
          <w:rFonts w:ascii="Times New Roman" w:hAnsi="Times New Roman" w:cs="Times New Roman"/>
          <w:sz w:val="24"/>
          <w:szCs w:val="24"/>
          <w:lang w:val="en-GB"/>
        </w:rPr>
        <w:t>.</w:t>
      </w:r>
    </w:p>
    <w:p w:rsidR="00195B0B" w:rsidRPr="005B04B9" w:rsidRDefault="00195B0B" w:rsidP="00195B0B">
      <w:pPr>
        <w:spacing w:after="0" w:line="240" w:lineRule="auto"/>
        <w:rPr>
          <w:rFonts w:ascii="Times New Roman" w:hAnsi="Times New Roman" w:cs="Times New Roman"/>
          <w:sz w:val="24"/>
          <w:szCs w:val="24"/>
          <w:lang w:val="en-GB"/>
        </w:rPr>
      </w:pPr>
    </w:p>
    <w:p w:rsidR="00195B0B"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Education is </w:t>
      </w:r>
      <w:r w:rsidRPr="005B04B9">
        <w:rPr>
          <w:rFonts w:ascii="Times New Roman" w:hAnsi="Times New Roman" w:cs="Times New Roman"/>
          <w:b/>
          <w:sz w:val="24"/>
          <w:szCs w:val="24"/>
          <w:lang w:val="en-GB"/>
        </w:rPr>
        <w:t>compulsory from the age of 5 to 16</w:t>
      </w:r>
      <w:r w:rsidRPr="005B04B9">
        <w:rPr>
          <w:rFonts w:ascii="Times New Roman" w:hAnsi="Times New Roman" w:cs="Times New Roman"/>
          <w:sz w:val="24"/>
          <w:szCs w:val="24"/>
          <w:lang w:val="en-GB"/>
        </w:rPr>
        <w:t>.</w:t>
      </w:r>
      <w:r w:rsidR="00CB3BDC" w:rsidRPr="005B04B9">
        <w:rPr>
          <w:rFonts w:ascii="Times New Roman" w:hAnsi="Times New Roman" w:cs="Times New Roman"/>
          <w:sz w:val="24"/>
          <w:szCs w:val="24"/>
          <w:lang w:val="en-GB"/>
        </w:rPr>
        <w:t xml:space="preserve"> </w:t>
      </w:r>
      <w:r w:rsidRPr="005B04B9">
        <w:rPr>
          <w:rFonts w:ascii="Times New Roman" w:hAnsi="Times New Roman" w:cs="Times New Roman"/>
          <w:sz w:val="24"/>
          <w:szCs w:val="24"/>
          <w:lang w:val="en-GB"/>
        </w:rPr>
        <w:t xml:space="preserve">There are 4 </w:t>
      </w:r>
      <w:r w:rsidR="00195B0B" w:rsidRPr="005B04B9">
        <w:rPr>
          <w:rFonts w:ascii="Times New Roman" w:hAnsi="Times New Roman" w:cs="Times New Roman"/>
          <w:sz w:val="24"/>
          <w:szCs w:val="24"/>
          <w:lang w:val="en-GB"/>
        </w:rPr>
        <w:t xml:space="preserve">main stages </w:t>
      </w:r>
      <w:r w:rsidRPr="005B04B9">
        <w:rPr>
          <w:rFonts w:ascii="Times New Roman" w:hAnsi="Times New Roman" w:cs="Times New Roman"/>
          <w:sz w:val="24"/>
          <w:szCs w:val="24"/>
          <w:lang w:val="en-GB"/>
        </w:rPr>
        <w:t xml:space="preserve">– </w:t>
      </w:r>
      <w:r w:rsidRPr="005B04B9">
        <w:rPr>
          <w:rFonts w:ascii="Times New Roman" w:hAnsi="Times New Roman" w:cs="Times New Roman"/>
          <w:b/>
          <w:sz w:val="24"/>
          <w:szCs w:val="24"/>
          <w:lang w:val="en-GB"/>
        </w:rPr>
        <w:t>nursery school</w:t>
      </w:r>
      <w:r w:rsidRPr="005B04B9">
        <w:rPr>
          <w:rFonts w:ascii="Times New Roman" w:hAnsi="Times New Roman" w:cs="Times New Roman"/>
          <w:sz w:val="24"/>
          <w:szCs w:val="24"/>
          <w:lang w:val="en-GB"/>
        </w:rPr>
        <w:t>: from the age of 3-4</w:t>
      </w:r>
      <w:r w:rsidR="00195B0B">
        <w:rPr>
          <w:rFonts w:ascii="Times New Roman" w:hAnsi="Times New Roman" w:cs="Times New Roman"/>
          <w:sz w:val="24"/>
          <w:szCs w:val="24"/>
          <w:lang w:val="en-GB"/>
        </w:rPr>
        <w:t>,</w:t>
      </w:r>
      <w:r w:rsidRPr="005B04B9">
        <w:rPr>
          <w:rFonts w:ascii="Times New Roman" w:hAnsi="Times New Roman" w:cs="Times New Roman"/>
          <w:sz w:val="24"/>
          <w:szCs w:val="24"/>
          <w:lang w:val="en-GB"/>
        </w:rPr>
        <w:t xml:space="preserve"> </w:t>
      </w:r>
      <w:r w:rsidRPr="005B04B9">
        <w:rPr>
          <w:rFonts w:ascii="Times New Roman" w:hAnsi="Times New Roman" w:cs="Times New Roman"/>
          <w:b/>
          <w:sz w:val="24"/>
          <w:szCs w:val="24"/>
          <w:lang w:val="en-GB"/>
        </w:rPr>
        <w:t>primary</w:t>
      </w:r>
      <w:r w:rsidRPr="005B04B9">
        <w:rPr>
          <w:rFonts w:ascii="Times New Roman" w:hAnsi="Times New Roman" w:cs="Times New Roman"/>
          <w:sz w:val="24"/>
          <w:szCs w:val="24"/>
          <w:lang w:val="en-GB"/>
        </w:rPr>
        <w:t xml:space="preserve"> (Years 1-6; age 5+); </w:t>
      </w:r>
      <w:r w:rsidRPr="005B04B9">
        <w:rPr>
          <w:rFonts w:ascii="Times New Roman" w:hAnsi="Times New Roman" w:cs="Times New Roman"/>
          <w:b/>
          <w:sz w:val="24"/>
          <w:szCs w:val="24"/>
          <w:lang w:val="en-GB"/>
        </w:rPr>
        <w:t>secondary</w:t>
      </w:r>
      <w:r w:rsidRPr="005B04B9">
        <w:rPr>
          <w:rFonts w:ascii="Times New Roman" w:hAnsi="Times New Roman" w:cs="Times New Roman"/>
          <w:sz w:val="24"/>
          <w:szCs w:val="24"/>
          <w:lang w:val="en-GB"/>
        </w:rPr>
        <w:t xml:space="preserve"> (Years 7-11; age 11+); with optional 'sixth form' (two or three years of pre-university study) and </w:t>
      </w:r>
      <w:r w:rsidRPr="005B04B9">
        <w:rPr>
          <w:rFonts w:ascii="Times New Roman" w:hAnsi="Times New Roman" w:cs="Times New Roman"/>
          <w:b/>
          <w:sz w:val="24"/>
          <w:szCs w:val="24"/>
          <w:lang w:val="en-GB"/>
        </w:rPr>
        <w:t>tertiary</w:t>
      </w:r>
      <w:r w:rsidRPr="005B04B9">
        <w:rPr>
          <w:rFonts w:ascii="Times New Roman" w:hAnsi="Times New Roman" w:cs="Times New Roman"/>
          <w:sz w:val="24"/>
          <w:szCs w:val="24"/>
          <w:lang w:val="en-GB"/>
        </w:rPr>
        <w:t xml:space="preserve"> education (at the universities, age 18+). State secondary schools are mainly ‘comprehensive’ schools, which mean pupils don't have to pass a special exam to go there. </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England and Wales have a </w:t>
      </w:r>
      <w:r w:rsidRPr="005B04B9">
        <w:rPr>
          <w:rFonts w:ascii="Times New Roman" w:hAnsi="Times New Roman" w:cs="Times New Roman"/>
          <w:b/>
          <w:sz w:val="24"/>
          <w:szCs w:val="24"/>
          <w:lang w:val="en-GB"/>
        </w:rPr>
        <w:t>national curriculum</w:t>
      </w:r>
      <w:r w:rsidRPr="005B04B9">
        <w:rPr>
          <w:rFonts w:ascii="Times New Roman" w:hAnsi="Times New Roman" w:cs="Times New Roman"/>
          <w:sz w:val="24"/>
          <w:szCs w:val="24"/>
          <w:lang w:val="en-GB"/>
        </w:rPr>
        <w:t xml:space="preserve"> (Scotland has its own) and pupils have to study core subjects like maths, English and science. At fourteen, students can study optional subjects. At sixteen, pupils specialise and choose three or four subjects.</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At 16, they do exams called </w:t>
      </w:r>
      <w:r w:rsidRPr="005B04B9">
        <w:rPr>
          <w:rFonts w:ascii="Times New Roman" w:hAnsi="Times New Roman" w:cs="Times New Roman"/>
          <w:b/>
          <w:sz w:val="24"/>
          <w:szCs w:val="24"/>
          <w:lang w:val="en-GB"/>
        </w:rPr>
        <w:t>GCSE</w:t>
      </w:r>
      <w:r w:rsidRPr="005B04B9">
        <w:rPr>
          <w:rFonts w:ascii="Times New Roman" w:hAnsi="Times New Roman" w:cs="Times New Roman"/>
          <w:sz w:val="24"/>
          <w:szCs w:val="24"/>
          <w:lang w:val="en-GB"/>
        </w:rPr>
        <w:t xml:space="preserve"> (General Certificate of Secondary Education). If pupils s</w:t>
      </w:r>
      <w:r w:rsidR="007516F1" w:rsidRPr="005B04B9">
        <w:rPr>
          <w:rFonts w:ascii="Times New Roman" w:hAnsi="Times New Roman" w:cs="Times New Roman"/>
          <w:sz w:val="24"/>
          <w:szCs w:val="24"/>
          <w:lang w:val="en-GB"/>
        </w:rPr>
        <w:t>tay on at school, they take</w:t>
      </w:r>
      <w:r w:rsidR="007516F1" w:rsidRPr="00195B0B">
        <w:rPr>
          <w:rFonts w:ascii="Times New Roman" w:hAnsi="Times New Roman" w:cs="Times New Roman"/>
          <w:b/>
          <w:sz w:val="24"/>
          <w:szCs w:val="24"/>
          <w:lang w:val="en-GB"/>
        </w:rPr>
        <w:t xml:space="preserve"> 'A</w:t>
      </w:r>
      <w:r w:rsidRPr="00195B0B">
        <w:rPr>
          <w:rFonts w:ascii="Times New Roman" w:hAnsi="Times New Roman" w:cs="Times New Roman"/>
          <w:b/>
          <w:sz w:val="24"/>
          <w:szCs w:val="24"/>
          <w:lang w:val="en-GB"/>
        </w:rPr>
        <w:t xml:space="preserve"> level</w:t>
      </w:r>
      <w:r w:rsidR="007516F1" w:rsidRPr="00195B0B">
        <w:rPr>
          <w:rFonts w:ascii="Times New Roman" w:hAnsi="Times New Roman" w:cs="Times New Roman"/>
          <w:b/>
          <w:sz w:val="24"/>
          <w:szCs w:val="24"/>
          <w:lang w:val="en-GB"/>
        </w:rPr>
        <w:t>'</w:t>
      </w:r>
      <w:r w:rsidRPr="005B04B9">
        <w:rPr>
          <w:rFonts w:ascii="Times New Roman" w:hAnsi="Times New Roman" w:cs="Times New Roman"/>
          <w:sz w:val="24"/>
          <w:szCs w:val="24"/>
          <w:lang w:val="en-GB"/>
        </w:rPr>
        <w:t xml:space="preserve"> exams in their specialised subjects as part of the university entrance procedure.</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About 40% of pupils go on to higher education. The government gives only a few grants so most students borrow money from a bank which they have to pay back when they leave university. Students graduate after completing their first degree, usually in three years.</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Generally, the day starts at nine and there is a lunch break which usually lasts about an hour and a quarter.</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The school year in England usually begins on September 1. The students have a number of holidays throughout the year. There is the autumn, spring and summer half-term holidays and they last a week. Students also have two weeks over Christmas and five weeks from the end of July to the end of August.</w:t>
      </w:r>
    </w:p>
    <w:p w:rsidR="00E74A8F" w:rsidRPr="005B04B9" w:rsidRDefault="00E74A8F" w:rsidP="00195B0B">
      <w:pPr>
        <w:spacing w:after="0" w:line="240" w:lineRule="auto"/>
        <w:rPr>
          <w:rFonts w:ascii="Times New Roman" w:hAnsi="Times New Roman" w:cs="Times New Roman"/>
          <w:b/>
          <w:sz w:val="24"/>
          <w:szCs w:val="24"/>
          <w:lang w:val="en-GB"/>
        </w:rPr>
      </w:pPr>
    </w:p>
    <w:p w:rsidR="00D96648" w:rsidRPr="005B04B9" w:rsidRDefault="00D96648" w:rsidP="00195B0B">
      <w:pPr>
        <w:spacing w:after="0" w:line="240" w:lineRule="auto"/>
        <w:rPr>
          <w:rFonts w:ascii="Times New Roman" w:hAnsi="Times New Roman" w:cs="Times New Roman"/>
          <w:b/>
          <w:sz w:val="24"/>
          <w:szCs w:val="24"/>
          <w:lang w:val="en-GB"/>
        </w:rPr>
      </w:pPr>
      <w:r w:rsidRPr="005B04B9">
        <w:rPr>
          <w:rFonts w:ascii="Times New Roman" w:hAnsi="Times New Roman" w:cs="Times New Roman"/>
          <w:b/>
          <w:sz w:val="24"/>
          <w:szCs w:val="24"/>
          <w:lang w:val="en-GB"/>
        </w:rPr>
        <w:t>THE UNITED STATES</w:t>
      </w:r>
      <w:r>
        <w:rPr>
          <w:rFonts w:ascii="Times New Roman" w:hAnsi="Times New Roman" w:cs="Times New Roman"/>
          <w:b/>
          <w:sz w:val="24"/>
          <w:szCs w:val="24"/>
          <w:lang w:val="en-GB"/>
        </w:rPr>
        <w:t xml:space="preserve"> OF AMERICA</w:t>
      </w:r>
    </w:p>
    <w:p w:rsidR="00195B0B"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In the US, 90% of schools are free state schools. </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There is </w:t>
      </w:r>
      <w:r w:rsidRPr="005B04B9">
        <w:rPr>
          <w:rFonts w:ascii="Times New Roman" w:hAnsi="Times New Roman" w:cs="Times New Roman"/>
          <w:b/>
          <w:sz w:val="24"/>
          <w:szCs w:val="24"/>
          <w:lang w:val="en-GB"/>
        </w:rPr>
        <w:t>no national system</w:t>
      </w:r>
      <w:r w:rsidRPr="005B04B9">
        <w:rPr>
          <w:rFonts w:ascii="Times New Roman" w:hAnsi="Times New Roman" w:cs="Times New Roman"/>
          <w:sz w:val="24"/>
          <w:szCs w:val="24"/>
          <w:lang w:val="en-GB"/>
        </w:rPr>
        <w:t xml:space="preserve"> </w:t>
      </w:r>
      <w:r w:rsidR="00E74A8F" w:rsidRPr="005B04B9">
        <w:rPr>
          <w:rFonts w:ascii="Times New Roman" w:hAnsi="Times New Roman" w:cs="Times New Roman"/>
          <w:sz w:val="24"/>
          <w:szCs w:val="24"/>
          <w:lang w:val="en-GB"/>
        </w:rPr>
        <w:t xml:space="preserve">(each of the 50 states has its own laws regulating education) </w:t>
      </w:r>
      <w:r w:rsidRPr="005B04B9">
        <w:rPr>
          <w:rFonts w:ascii="Times New Roman" w:hAnsi="Times New Roman" w:cs="Times New Roman"/>
          <w:sz w:val="24"/>
          <w:szCs w:val="24"/>
          <w:lang w:val="en-GB"/>
        </w:rPr>
        <w:t>but most states hav</w:t>
      </w:r>
      <w:r w:rsidR="00CF61FB" w:rsidRPr="005B04B9">
        <w:rPr>
          <w:rFonts w:ascii="Times New Roman" w:hAnsi="Times New Roman" w:cs="Times New Roman"/>
          <w:sz w:val="24"/>
          <w:szCs w:val="24"/>
          <w:lang w:val="en-GB"/>
        </w:rPr>
        <w:t>e compulsory education from 6 or 7</w:t>
      </w:r>
      <w:r w:rsidRPr="005B04B9">
        <w:rPr>
          <w:rFonts w:ascii="Times New Roman" w:hAnsi="Times New Roman" w:cs="Times New Roman"/>
          <w:sz w:val="24"/>
          <w:szCs w:val="24"/>
          <w:lang w:val="en-GB"/>
        </w:rPr>
        <w:t xml:space="preserve"> to </w:t>
      </w:r>
      <w:r w:rsidR="00CF61FB" w:rsidRPr="005B04B9">
        <w:rPr>
          <w:rFonts w:ascii="Times New Roman" w:hAnsi="Times New Roman" w:cs="Times New Roman"/>
          <w:sz w:val="24"/>
          <w:szCs w:val="24"/>
          <w:lang w:val="en-GB"/>
        </w:rPr>
        <w:t>17 or 18</w:t>
      </w:r>
      <w:r w:rsidR="00650FDB">
        <w:rPr>
          <w:rFonts w:ascii="Times New Roman" w:hAnsi="Times New Roman" w:cs="Times New Roman"/>
          <w:sz w:val="24"/>
          <w:szCs w:val="24"/>
          <w:lang w:val="en-GB"/>
        </w:rPr>
        <w:t xml:space="preserve">.(5-6: </w:t>
      </w:r>
      <w:r w:rsidR="00650FDB" w:rsidRPr="003911D1">
        <w:rPr>
          <w:rFonts w:ascii="Times New Roman" w:hAnsi="Times New Roman" w:cs="Times New Roman"/>
          <w:sz w:val="24"/>
          <w:szCs w:val="24"/>
          <w:lang w:val="en-GB"/>
        </w:rPr>
        <w:t>kindergarten</w:t>
      </w:r>
      <w:r w:rsidR="00650FDB">
        <w:rPr>
          <w:rFonts w:ascii="Times New Roman" w:hAnsi="Times New Roman" w:cs="Times New Roman"/>
          <w:sz w:val="24"/>
          <w:szCs w:val="24"/>
          <w:lang w:val="en-GB"/>
        </w:rPr>
        <w:t xml:space="preserve">) </w:t>
      </w:r>
      <w:r w:rsidRPr="005B04B9">
        <w:rPr>
          <w:rFonts w:ascii="Times New Roman" w:hAnsi="Times New Roman" w:cs="Times New Roman"/>
          <w:sz w:val="24"/>
          <w:szCs w:val="24"/>
          <w:lang w:val="en-GB"/>
        </w:rPr>
        <w:t xml:space="preserve">There are twelve 'grades'; </w:t>
      </w:r>
      <w:r w:rsidRPr="003911D1">
        <w:rPr>
          <w:rFonts w:ascii="Times New Roman" w:hAnsi="Times New Roman" w:cs="Times New Roman"/>
          <w:b/>
          <w:sz w:val="23"/>
          <w:szCs w:val="23"/>
          <w:lang w:val="en-GB"/>
        </w:rPr>
        <w:t>elementary</w:t>
      </w:r>
      <w:r w:rsidRPr="003911D1">
        <w:rPr>
          <w:rFonts w:ascii="Times New Roman" w:hAnsi="Times New Roman" w:cs="Times New Roman"/>
          <w:sz w:val="24"/>
          <w:szCs w:val="24"/>
          <w:lang w:val="en-GB"/>
        </w:rPr>
        <w:t xml:space="preserve"> </w:t>
      </w:r>
      <w:r w:rsidRPr="003911D1">
        <w:rPr>
          <w:rFonts w:ascii="Times New Roman" w:hAnsi="Times New Roman" w:cs="Times New Roman"/>
          <w:b/>
          <w:sz w:val="24"/>
          <w:szCs w:val="24"/>
          <w:lang w:val="en-GB"/>
        </w:rPr>
        <w:t xml:space="preserve">school </w:t>
      </w:r>
      <w:r w:rsidRPr="005B04B9">
        <w:rPr>
          <w:rFonts w:ascii="Times New Roman" w:hAnsi="Times New Roman" w:cs="Times New Roman"/>
          <w:sz w:val="24"/>
          <w:szCs w:val="24"/>
          <w:lang w:val="en-GB"/>
        </w:rPr>
        <w:t xml:space="preserve">(lst-8th grade); </w:t>
      </w:r>
      <w:r w:rsidRPr="003911D1">
        <w:rPr>
          <w:rFonts w:ascii="Times New Roman" w:hAnsi="Times New Roman" w:cs="Times New Roman"/>
          <w:b/>
          <w:sz w:val="24"/>
          <w:szCs w:val="24"/>
          <w:lang w:val="en-GB"/>
        </w:rPr>
        <w:t>high school</w:t>
      </w:r>
      <w:r w:rsidRPr="005B04B9">
        <w:rPr>
          <w:rFonts w:ascii="Times New Roman" w:hAnsi="Times New Roman" w:cs="Times New Roman"/>
          <w:sz w:val="24"/>
          <w:szCs w:val="24"/>
          <w:lang w:val="en-GB"/>
        </w:rPr>
        <w:t xml:space="preserve"> (9th-12th grade). Some states have 'junior high' schoo</w:t>
      </w:r>
      <w:r w:rsidR="00650FDB">
        <w:rPr>
          <w:rFonts w:ascii="Times New Roman" w:hAnsi="Times New Roman" w:cs="Times New Roman"/>
          <w:sz w:val="24"/>
          <w:szCs w:val="24"/>
          <w:lang w:val="en-GB"/>
        </w:rPr>
        <w:t>ls (</w:t>
      </w:r>
      <w:r w:rsidR="003911D1">
        <w:rPr>
          <w:rFonts w:ascii="Times New Roman" w:hAnsi="Times New Roman" w:cs="Times New Roman"/>
          <w:sz w:val="24"/>
          <w:szCs w:val="24"/>
          <w:lang w:val="en-GB"/>
        </w:rPr>
        <w:t>6</w:t>
      </w:r>
      <w:r w:rsidR="00650FDB">
        <w:rPr>
          <w:rFonts w:ascii="Times New Roman" w:hAnsi="Times New Roman" w:cs="Times New Roman"/>
          <w:sz w:val="24"/>
          <w:szCs w:val="24"/>
          <w:lang w:val="en-GB"/>
        </w:rPr>
        <w:t>th-8</w:t>
      </w:r>
      <w:r w:rsidRPr="005B04B9">
        <w:rPr>
          <w:rFonts w:ascii="Times New Roman" w:hAnsi="Times New Roman" w:cs="Times New Roman"/>
          <w:sz w:val="24"/>
          <w:szCs w:val="24"/>
          <w:lang w:val="en-GB"/>
        </w:rPr>
        <w:t>th grade).</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There is no national curriculum but in most states, core subjects are compulsory. Students can also choose options or 'electives'. Some of the most popular of these are performing arts, cooking and driver's education.</w:t>
      </w:r>
    </w:p>
    <w:p w:rsidR="00A31907"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Most schools have exams after each of the higher grades. Then, after 12th grade, pupils take </w:t>
      </w:r>
      <w:r w:rsidRPr="00195B0B">
        <w:rPr>
          <w:rFonts w:ascii="Times New Roman" w:hAnsi="Times New Roman" w:cs="Times New Roman"/>
          <w:b/>
          <w:sz w:val="24"/>
          <w:szCs w:val="24"/>
          <w:lang w:val="en-GB"/>
        </w:rPr>
        <w:t>exams to get their high school diploma</w:t>
      </w:r>
      <w:r w:rsidRPr="005B04B9">
        <w:rPr>
          <w:rFonts w:ascii="Times New Roman" w:hAnsi="Times New Roman" w:cs="Times New Roman"/>
          <w:sz w:val="24"/>
          <w:szCs w:val="24"/>
          <w:lang w:val="en-GB"/>
        </w:rPr>
        <w:t>.</w:t>
      </w:r>
    </w:p>
    <w:p w:rsidR="00CF61FB" w:rsidRPr="005B04B9" w:rsidRDefault="00A31907"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Over 60% of students go on to higher education; </w:t>
      </w:r>
      <w:r w:rsidR="00237361">
        <w:rPr>
          <w:rFonts w:ascii="Times New Roman" w:hAnsi="Times New Roman" w:cs="Times New Roman"/>
          <w:sz w:val="24"/>
          <w:szCs w:val="24"/>
          <w:lang w:val="en-GB"/>
        </w:rPr>
        <w:t xml:space="preserve">Students have to pass SAT tests for </w:t>
      </w:r>
      <w:r w:rsidRPr="005B04B9">
        <w:rPr>
          <w:rFonts w:ascii="Times New Roman" w:hAnsi="Times New Roman" w:cs="Times New Roman"/>
          <w:sz w:val="24"/>
          <w:szCs w:val="24"/>
          <w:lang w:val="en-GB"/>
        </w:rPr>
        <w:t>two-year c</w:t>
      </w:r>
      <w:r w:rsidR="00237361">
        <w:rPr>
          <w:rFonts w:ascii="Times New Roman" w:hAnsi="Times New Roman" w:cs="Times New Roman"/>
          <w:sz w:val="24"/>
          <w:szCs w:val="24"/>
          <w:lang w:val="en-GB"/>
        </w:rPr>
        <w:t>olleges for vocational training or</w:t>
      </w:r>
      <w:r w:rsidRPr="005B04B9">
        <w:rPr>
          <w:rFonts w:ascii="Times New Roman" w:hAnsi="Times New Roman" w:cs="Times New Roman"/>
          <w:sz w:val="24"/>
          <w:szCs w:val="24"/>
          <w:lang w:val="en-GB"/>
        </w:rPr>
        <w:t xml:space="preserve"> four-year colleges and universities for academic degrees. State universities are run by the individual state and charge quite low tuition fees. There are also private universities. The most prestigious and expensive are Harvard, Yale and Princeton.</w:t>
      </w:r>
    </w:p>
    <w:p w:rsidR="005B04B9" w:rsidRDefault="005B04B9" w:rsidP="00195B0B">
      <w:pPr>
        <w:spacing w:after="0" w:line="240" w:lineRule="auto"/>
        <w:rPr>
          <w:rFonts w:ascii="Times New Roman" w:hAnsi="Times New Roman" w:cs="Times New Roman"/>
          <w:b/>
          <w:sz w:val="24"/>
          <w:szCs w:val="24"/>
          <w:lang w:val="en-GB"/>
        </w:rPr>
      </w:pPr>
    </w:p>
    <w:p w:rsidR="00195B0B" w:rsidRDefault="00195B0B" w:rsidP="00195B0B">
      <w:pPr>
        <w:spacing w:after="0" w:line="240" w:lineRule="auto"/>
        <w:rPr>
          <w:rFonts w:ascii="Times New Roman" w:hAnsi="Times New Roman" w:cs="Times New Roman"/>
          <w:b/>
          <w:sz w:val="24"/>
          <w:szCs w:val="24"/>
          <w:lang w:val="en-GB"/>
        </w:rPr>
      </w:pPr>
    </w:p>
    <w:p w:rsidR="00CF61FB" w:rsidRPr="005B04B9" w:rsidRDefault="00CF61FB" w:rsidP="00195B0B">
      <w:pPr>
        <w:spacing w:after="0" w:line="240" w:lineRule="auto"/>
        <w:rPr>
          <w:rFonts w:ascii="Times New Roman" w:hAnsi="Times New Roman" w:cs="Times New Roman"/>
          <w:b/>
          <w:sz w:val="24"/>
          <w:szCs w:val="24"/>
          <w:lang w:val="en-GB"/>
        </w:rPr>
      </w:pPr>
      <w:r w:rsidRPr="005B04B9">
        <w:rPr>
          <w:rFonts w:ascii="Times New Roman" w:hAnsi="Times New Roman" w:cs="Times New Roman"/>
          <w:b/>
          <w:sz w:val="24"/>
          <w:szCs w:val="24"/>
          <w:lang w:val="en-GB"/>
        </w:rPr>
        <w:t>THE CZECH REPUBLIC</w:t>
      </w:r>
    </w:p>
    <w:p w:rsidR="0068606A" w:rsidRPr="005B04B9" w:rsidRDefault="00A3028F"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School attendance in the Czech republic is compulsory from the age from six or seven to fifteen or sixteen. Most children attend state school, but there are also newly established private and church schools. Private and church schools charge school fees. Students do not wear uniforms. </w:t>
      </w:r>
    </w:p>
    <w:p w:rsidR="0068606A" w:rsidRPr="005B04B9" w:rsidRDefault="0068606A" w:rsidP="00195B0B">
      <w:pPr>
        <w:pStyle w:val="Normlnweb"/>
        <w:spacing w:before="0" w:beforeAutospacing="0" w:after="0" w:afterAutospacing="0"/>
        <w:rPr>
          <w:lang w:val="en-GB"/>
        </w:rPr>
      </w:pPr>
      <w:r w:rsidRPr="005B04B9">
        <w:rPr>
          <w:lang w:val="en-GB"/>
        </w:rPr>
        <w:lastRenderedPageBreak/>
        <w:t>The teachers are supposed to follow the national curriculum.</w:t>
      </w:r>
    </w:p>
    <w:p w:rsidR="00A3028F" w:rsidRPr="005B04B9" w:rsidRDefault="00A3028F" w:rsidP="00195B0B">
      <w:pPr>
        <w:pStyle w:val="Normlnweb"/>
        <w:spacing w:before="0" w:beforeAutospacing="0" w:after="0" w:afterAutospacing="0"/>
        <w:rPr>
          <w:lang w:val="en-GB"/>
        </w:rPr>
      </w:pPr>
      <w:r w:rsidRPr="005B04B9">
        <w:rPr>
          <w:lang w:val="en-GB"/>
        </w:rPr>
        <w:t>At 6 they start to go to primary schools and they stay there until 15. At the age of 15 pupils transfer from primary to secondary school. There is another way. Pupil can transfer to grammar school at the age of 11 or 13 after they have passed an entrance exam.</w:t>
      </w:r>
    </w:p>
    <w:p w:rsidR="0068606A" w:rsidRPr="005B04B9" w:rsidRDefault="0068606A" w:rsidP="00195B0B">
      <w:pPr>
        <w:pStyle w:val="Normlnweb"/>
        <w:spacing w:before="0" w:beforeAutospacing="0" w:after="0" w:afterAutospacing="0"/>
        <w:rPr>
          <w:lang w:val="en-GB"/>
        </w:rPr>
      </w:pPr>
      <w:r w:rsidRPr="005B04B9">
        <w:rPr>
          <w:lang w:val="en-GB"/>
        </w:rPr>
        <w:t xml:space="preserve">Universities </w:t>
      </w:r>
      <w:r w:rsidR="00A3028F" w:rsidRPr="005B04B9">
        <w:rPr>
          <w:lang w:val="en-GB"/>
        </w:rPr>
        <w:t>provid</w:t>
      </w:r>
      <w:r w:rsidR="00D96648">
        <w:rPr>
          <w:lang w:val="en-GB"/>
        </w:rPr>
        <w:t>e tertiary education which last</w:t>
      </w:r>
      <w:r w:rsidR="00A3028F" w:rsidRPr="005B04B9">
        <w:rPr>
          <w:lang w:val="en-GB"/>
        </w:rPr>
        <w:t xml:space="preserve"> from 4 to 6 years.</w:t>
      </w:r>
      <w:r w:rsidRPr="005B04B9">
        <w:rPr>
          <w:lang w:val="en-GB"/>
        </w:rPr>
        <w:t xml:space="preserve"> </w:t>
      </w:r>
      <w:r w:rsidR="00A3028F" w:rsidRPr="005B04B9">
        <w:rPr>
          <w:lang w:val="en-GB"/>
        </w:rPr>
        <w:t>Before he (or she) is accepted they have to pass an entrance exam.</w:t>
      </w:r>
    </w:p>
    <w:p w:rsidR="0068606A" w:rsidRPr="005B04B9" w:rsidRDefault="00A3028F" w:rsidP="00195B0B">
      <w:pPr>
        <w:pStyle w:val="Normlnweb"/>
        <w:spacing w:before="0" w:beforeAutospacing="0" w:after="0" w:afterAutospacing="0"/>
        <w:rPr>
          <w:lang w:val="en-GB"/>
        </w:rPr>
      </w:pPr>
      <w:r w:rsidRPr="005B04B9">
        <w:rPr>
          <w:lang w:val="en-GB"/>
        </w:rPr>
        <w:t xml:space="preserve">The university college students can </w:t>
      </w:r>
      <w:r w:rsidR="0068606A" w:rsidRPr="005B04B9">
        <w:rPr>
          <w:lang w:val="en-GB"/>
        </w:rPr>
        <w:t>enrol</w:t>
      </w:r>
      <w:r w:rsidRPr="005B04B9">
        <w:rPr>
          <w:lang w:val="en-GB"/>
        </w:rPr>
        <w:t xml:space="preserve"> at three-year courses for a Bachelor's Degree or four and five-year courses for Master's Degree.</w:t>
      </w:r>
      <w:r w:rsidR="0068606A" w:rsidRPr="005B04B9">
        <w:rPr>
          <w:lang w:val="en-GB"/>
        </w:rPr>
        <w:t xml:space="preserve"> </w:t>
      </w:r>
      <w:r w:rsidRPr="005B04B9">
        <w:rPr>
          <w:lang w:val="en-GB"/>
        </w:rPr>
        <w:t>Medicine usually takes 6 years.</w:t>
      </w:r>
    </w:p>
    <w:p w:rsidR="0068606A" w:rsidRPr="005B04B9" w:rsidRDefault="0068606A" w:rsidP="00195B0B">
      <w:pPr>
        <w:pStyle w:val="Normlnweb"/>
        <w:spacing w:before="0" w:beforeAutospacing="0" w:after="0" w:afterAutospacing="0"/>
        <w:rPr>
          <w:lang w:val="en-GB"/>
        </w:rPr>
      </w:pPr>
      <w:r w:rsidRPr="005B04B9">
        <w:rPr>
          <w:lang w:val="en-GB"/>
        </w:rPr>
        <w:t xml:space="preserve">The school year starts on 1st September and ends on 30th June of the following year. The school year is divided into two terms. Classes usually begin between eight and eight-fifteen. </w:t>
      </w:r>
    </w:p>
    <w:p w:rsidR="00951870" w:rsidRPr="005B04B9" w:rsidRDefault="00951870" w:rsidP="00195B0B">
      <w:pPr>
        <w:pStyle w:val="Normlnweb"/>
        <w:spacing w:before="0" w:beforeAutospacing="0" w:after="0" w:afterAutospacing="0"/>
        <w:rPr>
          <w:lang w:val="en-GB"/>
        </w:rPr>
      </w:pPr>
    </w:p>
    <w:p w:rsidR="00951870" w:rsidRPr="005B04B9" w:rsidRDefault="0068606A" w:rsidP="00195B0B">
      <w:pPr>
        <w:pStyle w:val="Normlnweb"/>
        <w:spacing w:before="0" w:beforeAutospacing="0" w:after="0" w:afterAutospacing="0"/>
        <w:rPr>
          <w:lang w:val="en-GB"/>
        </w:rPr>
      </w:pPr>
      <w:r w:rsidRPr="005B04B9">
        <w:rPr>
          <w:b/>
          <w:lang w:val="en-GB"/>
        </w:rPr>
        <w:t>One important difference</w:t>
      </w:r>
      <w:r w:rsidRPr="005B04B9">
        <w:rPr>
          <w:lang w:val="en-GB"/>
        </w:rPr>
        <w:t xml:space="preserve"> </w:t>
      </w:r>
      <w:r w:rsidR="00CF61FB" w:rsidRPr="005B04B9">
        <w:rPr>
          <w:lang w:val="en-GB"/>
        </w:rPr>
        <w:t>is the system of</w:t>
      </w:r>
      <w:r w:rsidRPr="005B04B9">
        <w:rPr>
          <w:lang w:val="en-GB"/>
        </w:rPr>
        <w:t xml:space="preserve"> assessment. </w:t>
      </w:r>
      <w:r w:rsidR="00882C1E" w:rsidRPr="005B04B9">
        <w:rPr>
          <w:lang w:val="en-GB"/>
        </w:rPr>
        <w:t xml:space="preserve">In the </w:t>
      </w:r>
      <w:r w:rsidRPr="005B04B9">
        <w:rPr>
          <w:lang w:val="en-GB"/>
        </w:rPr>
        <w:t>US</w:t>
      </w:r>
      <w:r w:rsidR="00882C1E" w:rsidRPr="005B04B9">
        <w:rPr>
          <w:lang w:val="en-GB"/>
        </w:rPr>
        <w:t xml:space="preserve"> and the UK</w:t>
      </w:r>
      <w:r w:rsidRPr="005B04B9">
        <w:rPr>
          <w:lang w:val="en-GB"/>
        </w:rPr>
        <w:t xml:space="preserve"> marks, or grades, are expressed differently than in the </w:t>
      </w:r>
      <w:r w:rsidR="00882C1E" w:rsidRPr="005B04B9">
        <w:rPr>
          <w:lang w:val="en-GB"/>
        </w:rPr>
        <w:t>CR</w:t>
      </w:r>
      <w:r w:rsidRPr="005B04B9">
        <w:rPr>
          <w:lang w:val="en-GB"/>
        </w:rPr>
        <w:t xml:space="preserve">. The overall percentage (0-100%) is converted into a letter grade (A, B, C, D or F). Some universities also use </w:t>
      </w:r>
      <w:proofErr w:type="gramStart"/>
      <w:r w:rsidRPr="005B04B9">
        <w:rPr>
          <w:lang w:val="en-GB"/>
        </w:rPr>
        <w:t>the +/-</w:t>
      </w:r>
      <w:proofErr w:type="gramEnd"/>
      <w:r w:rsidRPr="005B04B9">
        <w:rPr>
          <w:lang w:val="en-GB"/>
        </w:rPr>
        <w:t xml:space="preserve"> </w:t>
      </w:r>
      <w:r w:rsidR="00951870" w:rsidRPr="005B04B9">
        <w:rPr>
          <w:lang w:val="en-GB"/>
        </w:rPr>
        <w:t>system</w:t>
      </w:r>
      <w:r w:rsidR="00882C1E" w:rsidRPr="005B04B9">
        <w:rPr>
          <w:lang w:val="en-GB"/>
        </w:rPr>
        <w:t>.</w:t>
      </w:r>
    </w:p>
    <w:p w:rsidR="00CF61FB" w:rsidRPr="005B04B9" w:rsidRDefault="00CF61FB" w:rsidP="00195B0B">
      <w:pPr>
        <w:pStyle w:val="Normlnweb"/>
        <w:spacing w:before="0" w:beforeAutospacing="0" w:after="0" w:afterAutospacing="0"/>
        <w:rPr>
          <w:lang w:val="en-GB"/>
        </w:rPr>
      </w:pPr>
      <w:r w:rsidRPr="005B04B9">
        <w:rPr>
          <w:lang w:val="en-GB"/>
        </w:rPr>
        <w:t xml:space="preserve">In the Czech Republic pupils and students are evaluated by marks from 1 to 5, 1 is the best, 5 is the worst. Each term they get school report with marks of each subject. </w:t>
      </w:r>
    </w:p>
    <w:p w:rsidR="005B04B9" w:rsidRDefault="005B04B9" w:rsidP="00195B0B">
      <w:pPr>
        <w:spacing w:after="0" w:line="240" w:lineRule="auto"/>
        <w:rPr>
          <w:rFonts w:ascii="Times New Roman" w:hAnsi="Times New Roman" w:cs="Times New Roman"/>
          <w:b/>
          <w:sz w:val="24"/>
          <w:szCs w:val="24"/>
          <w:u w:val="single"/>
          <w:lang w:val="en-GB"/>
        </w:rPr>
      </w:pPr>
    </w:p>
    <w:p w:rsidR="00951870" w:rsidRPr="005B04B9" w:rsidRDefault="005B04B9" w:rsidP="00195B0B">
      <w:pPr>
        <w:spacing w:after="0" w:line="240" w:lineRule="auto"/>
        <w:rPr>
          <w:rFonts w:ascii="Times New Roman" w:hAnsi="Times New Roman" w:cs="Times New Roman"/>
          <w:b/>
          <w:sz w:val="24"/>
          <w:szCs w:val="24"/>
          <w:u w:val="single"/>
          <w:lang w:val="en-GB"/>
        </w:rPr>
      </w:pPr>
      <w:r w:rsidRPr="005B04B9">
        <w:rPr>
          <w:rFonts w:ascii="Times New Roman" w:hAnsi="Times New Roman" w:cs="Times New Roman"/>
          <w:b/>
          <w:sz w:val="24"/>
          <w:szCs w:val="24"/>
          <w:u w:val="single"/>
          <w:lang w:val="en-GB"/>
        </w:rPr>
        <w:t>Famous Universities</w:t>
      </w:r>
    </w:p>
    <w:p w:rsidR="00CF61FB" w:rsidRPr="005B04B9" w:rsidRDefault="0068606A"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sz w:val="24"/>
          <w:szCs w:val="24"/>
          <w:lang w:val="en-GB"/>
        </w:rPr>
        <w:t xml:space="preserve">Our oldest university </w:t>
      </w:r>
      <w:r w:rsidR="00195B0B">
        <w:rPr>
          <w:rFonts w:ascii="Times New Roman" w:hAnsi="Times New Roman" w:cs="Times New Roman"/>
          <w:sz w:val="24"/>
          <w:szCs w:val="24"/>
          <w:lang w:val="en-GB"/>
        </w:rPr>
        <w:t xml:space="preserve">is Charles university in Prague. </w:t>
      </w:r>
      <w:r w:rsidRPr="005B04B9">
        <w:rPr>
          <w:rFonts w:ascii="Times New Roman" w:hAnsi="Times New Roman" w:cs="Times New Roman"/>
          <w:sz w:val="24"/>
          <w:szCs w:val="24"/>
          <w:lang w:val="en-GB"/>
        </w:rPr>
        <w:t>Other notable universities are Masaryk University in Brno, Palacký University in Olomouc.</w:t>
      </w:r>
    </w:p>
    <w:p w:rsidR="00951870" w:rsidRPr="005B04B9" w:rsidRDefault="00951870"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b/>
          <w:sz w:val="24"/>
          <w:szCs w:val="24"/>
          <w:lang w:val="en-GB"/>
        </w:rPr>
        <w:t>USA:</w:t>
      </w:r>
      <w:r w:rsidRPr="005B04B9">
        <w:rPr>
          <w:rFonts w:ascii="Times New Roman" w:hAnsi="Times New Roman" w:cs="Times New Roman"/>
          <w:sz w:val="24"/>
          <w:szCs w:val="24"/>
          <w:lang w:val="en-GB"/>
        </w:rPr>
        <w:t xml:space="preserve"> Harvard</w:t>
      </w:r>
      <w:r w:rsidR="00195B0B">
        <w:rPr>
          <w:rFonts w:ascii="Times New Roman" w:hAnsi="Times New Roman" w:cs="Times New Roman"/>
          <w:sz w:val="24"/>
          <w:szCs w:val="24"/>
          <w:lang w:val="en-GB"/>
        </w:rPr>
        <w:t>– the oldest university in US;</w:t>
      </w:r>
      <w:r w:rsidRPr="005B04B9">
        <w:rPr>
          <w:rFonts w:ascii="Times New Roman" w:hAnsi="Times New Roman" w:cs="Times New Roman"/>
          <w:sz w:val="24"/>
          <w:szCs w:val="24"/>
          <w:lang w:val="en-GB"/>
        </w:rPr>
        <w:t xml:space="preserve"> Yale university</w:t>
      </w:r>
    </w:p>
    <w:p w:rsidR="00951870" w:rsidRPr="005B04B9" w:rsidRDefault="00951870"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b/>
          <w:sz w:val="24"/>
          <w:szCs w:val="24"/>
          <w:lang w:val="en-GB"/>
        </w:rPr>
        <w:t>UK:</w:t>
      </w:r>
      <w:r w:rsidRPr="005B04B9">
        <w:rPr>
          <w:rFonts w:ascii="Times New Roman" w:hAnsi="Times New Roman" w:cs="Times New Roman"/>
          <w:sz w:val="24"/>
          <w:szCs w:val="24"/>
          <w:lang w:val="en-GB"/>
        </w:rPr>
        <w:t xml:space="preserve"> Cambridge, Oxford – the oldest university in the English-speaking countries </w:t>
      </w:r>
    </w:p>
    <w:p w:rsidR="00237361" w:rsidRDefault="00237361" w:rsidP="00195B0B">
      <w:pPr>
        <w:spacing w:after="0" w:line="240" w:lineRule="auto"/>
        <w:rPr>
          <w:rFonts w:ascii="Times New Roman" w:hAnsi="Times New Roman" w:cs="Times New Roman"/>
          <w:b/>
          <w:sz w:val="24"/>
          <w:szCs w:val="24"/>
          <w:lang w:val="en-GB"/>
        </w:rPr>
      </w:pPr>
    </w:p>
    <w:p w:rsidR="00237361" w:rsidRPr="00237361" w:rsidRDefault="00237361" w:rsidP="00195B0B">
      <w:pPr>
        <w:spacing w:after="0" w:line="240" w:lineRule="auto"/>
        <w:rPr>
          <w:rFonts w:ascii="Times New Roman" w:hAnsi="Times New Roman" w:cs="Times New Roman"/>
          <w:b/>
          <w:sz w:val="24"/>
          <w:szCs w:val="24"/>
          <w:u w:val="single"/>
          <w:lang w:val="en-GB"/>
        </w:rPr>
      </w:pPr>
      <w:r w:rsidRPr="00237361">
        <w:rPr>
          <w:rFonts w:ascii="Times New Roman" w:hAnsi="Times New Roman" w:cs="Times New Roman"/>
          <w:b/>
          <w:sz w:val="24"/>
          <w:szCs w:val="24"/>
          <w:u w:val="single"/>
          <w:lang w:val="en-GB"/>
        </w:rPr>
        <w:t>Uniforms:</w:t>
      </w:r>
    </w:p>
    <w:p w:rsidR="00237361" w:rsidRPr="005B04B9" w:rsidRDefault="00237361" w:rsidP="00195B0B">
      <w:pPr>
        <w:spacing w:after="0" w:line="240" w:lineRule="auto"/>
        <w:rPr>
          <w:rFonts w:ascii="Times New Roman" w:hAnsi="Times New Roman" w:cs="Times New Roman"/>
          <w:sz w:val="24"/>
          <w:szCs w:val="24"/>
          <w:lang w:val="en-GB"/>
        </w:rPr>
      </w:pPr>
      <w:r w:rsidRPr="005B04B9">
        <w:rPr>
          <w:rFonts w:ascii="Times New Roman" w:hAnsi="Times New Roman" w:cs="Times New Roman"/>
          <w:b/>
          <w:sz w:val="24"/>
          <w:szCs w:val="24"/>
          <w:lang w:val="en-GB"/>
        </w:rPr>
        <w:t>UK: Primary + secondary school – Pupils wear uniforms</w:t>
      </w:r>
      <w:r w:rsidRPr="005B04B9">
        <w:rPr>
          <w:rFonts w:ascii="Times New Roman" w:hAnsi="Times New Roman" w:cs="Times New Roman"/>
          <w:sz w:val="24"/>
          <w:szCs w:val="24"/>
          <w:lang w:val="en-GB"/>
        </w:rPr>
        <w:t xml:space="preserve"> to support positive behaviour and discipline; support good relations between different groups of pupils; ensure pupils of all races and backgrounds feel welcome; protect children from social pressures to dress in a particular way.</w:t>
      </w:r>
    </w:p>
    <w:p w:rsidR="005B04B9" w:rsidRDefault="00237361" w:rsidP="000C045A">
      <w:pPr>
        <w:spacing w:after="0" w:line="240" w:lineRule="auto"/>
        <w:rPr>
          <w:rFonts w:ascii="Times New Roman" w:hAnsi="Times New Roman" w:cs="Times New Roman"/>
          <w:sz w:val="24"/>
          <w:szCs w:val="24"/>
        </w:rPr>
      </w:pPr>
      <w:r w:rsidRPr="005B04B9">
        <w:rPr>
          <w:rFonts w:ascii="Times New Roman" w:hAnsi="Times New Roman" w:cs="Times New Roman"/>
          <w:b/>
          <w:sz w:val="24"/>
          <w:szCs w:val="24"/>
          <w:lang w:val="en-GB"/>
        </w:rPr>
        <w:t>US</w:t>
      </w:r>
      <w:r w:rsidRPr="005B04B9">
        <w:rPr>
          <w:rFonts w:ascii="Times New Roman" w:hAnsi="Times New Roman" w:cs="Times New Roman"/>
          <w:sz w:val="24"/>
          <w:szCs w:val="24"/>
          <w:lang w:val="en-GB"/>
        </w:rPr>
        <w:t>: only 23% of public, private, and sectarian schools had any sort of uniform policy</w:t>
      </w:r>
      <w:r w:rsidR="00195B0B">
        <w:rPr>
          <w:rFonts w:ascii="Times New Roman" w:hAnsi="Times New Roman" w:cs="Times New Roman"/>
          <w:sz w:val="24"/>
          <w:szCs w:val="24"/>
          <w:lang w:val="en-GB"/>
        </w:rPr>
        <w:t>.</w:t>
      </w:r>
      <w:r w:rsidR="00195B0B" w:rsidRPr="00195B0B">
        <w:rPr>
          <w:rFonts w:ascii="Times New Roman" w:hAnsi="Times New Roman" w:cs="Times New Roman"/>
          <w:sz w:val="24"/>
          <w:szCs w:val="24"/>
        </w:rPr>
        <w:t xml:space="preserve"> </w:t>
      </w:r>
    </w:p>
    <w:p w:rsidR="000C045A" w:rsidRDefault="000C045A" w:rsidP="000C045A">
      <w:pPr>
        <w:spacing w:after="0" w:line="240" w:lineRule="auto"/>
        <w:rPr>
          <w:rFonts w:ascii="Times New Roman" w:hAnsi="Times New Roman" w:cs="Times New Roman"/>
          <w:sz w:val="24"/>
          <w:szCs w:val="24"/>
        </w:rPr>
      </w:pPr>
    </w:p>
    <w:p w:rsidR="000C045A" w:rsidRPr="00195B0B" w:rsidRDefault="000C045A" w:rsidP="000C045A">
      <w:pPr>
        <w:spacing w:after="0"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noProof/>
          <w:sz w:val="24"/>
          <w:szCs w:val="24"/>
          <w:lang w:eastAsia="cs-CZ"/>
        </w:rPr>
        <w:drawing>
          <wp:inline distT="0" distB="0" distL="0" distR="0">
            <wp:extent cx="5753100" cy="3124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124200"/>
                    </a:xfrm>
                    <a:prstGeom prst="rect">
                      <a:avLst/>
                    </a:prstGeom>
                    <a:noFill/>
                    <a:ln>
                      <a:noFill/>
                    </a:ln>
                  </pic:spPr>
                </pic:pic>
              </a:graphicData>
            </a:graphic>
          </wp:inline>
        </w:drawing>
      </w:r>
    </w:p>
    <w:sectPr w:rsidR="000C045A" w:rsidRPr="00195B0B" w:rsidSect="00195B0B">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71" w:rsidRDefault="00257671" w:rsidP="007516F1">
      <w:pPr>
        <w:spacing w:after="0" w:line="240" w:lineRule="auto"/>
      </w:pPr>
      <w:r>
        <w:separator/>
      </w:r>
    </w:p>
  </w:endnote>
  <w:endnote w:type="continuationSeparator" w:id="0">
    <w:p w:rsidR="00257671" w:rsidRDefault="00257671" w:rsidP="0075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5382"/>
      <w:docPartObj>
        <w:docPartGallery w:val="Page Numbers (Bottom of Page)"/>
        <w:docPartUnique/>
      </w:docPartObj>
    </w:sdtPr>
    <w:sdtEndPr/>
    <w:sdtContent>
      <w:p w:rsidR="007516F1" w:rsidRDefault="007516F1">
        <w:pPr>
          <w:pStyle w:val="Zpat"/>
          <w:jc w:val="right"/>
        </w:pPr>
        <w:r>
          <w:fldChar w:fldCharType="begin"/>
        </w:r>
        <w:r>
          <w:instrText>PAGE   \* MERGEFORMAT</w:instrText>
        </w:r>
        <w:r>
          <w:fldChar w:fldCharType="separate"/>
        </w:r>
        <w:r w:rsidR="000C045A">
          <w:rPr>
            <w:noProof/>
          </w:rPr>
          <w:t>1</w:t>
        </w:r>
        <w:r>
          <w:fldChar w:fldCharType="end"/>
        </w:r>
      </w:p>
    </w:sdtContent>
  </w:sdt>
  <w:p w:rsidR="007516F1" w:rsidRDefault="007516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71" w:rsidRDefault="00257671" w:rsidP="007516F1">
      <w:pPr>
        <w:spacing w:after="0" w:line="240" w:lineRule="auto"/>
      </w:pPr>
      <w:r>
        <w:separator/>
      </w:r>
    </w:p>
  </w:footnote>
  <w:footnote w:type="continuationSeparator" w:id="0">
    <w:p w:rsidR="00257671" w:rsidRDefault="00257671" w:rsidP="00751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F1" w:rsidRDefault="007516F1" w:rsidP="007516F1">
    <w:pPr>
      <w:pStyle w:val="Zhlav"/>
      <w:jc w:val="right"/>
    </w:pPr>
    <w:r>
      <w:t>06-Education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14"/>
    <w:rsid w:val="00012A7C"/>
    <w:rsid w:val="000153E8"/>
    <w:rsid w:val="00016463"/>
    <w:rsid w:val="000170BD"/>
    <w:rsid w:val="00020DE3"/>
    <w:rsid w:val="00031AC1"/>
    <w:rsid w:val="00033EF4"/>
    <w:rsid w:val="000409A1"/>
    <w:rsid w:val="00042A6C"/>
    <w:rsid w:val="000438D5"/>
    <w:rsid w:val="0005161F"/>
    <w:rsid w:val="00051A6E"/>
    <w:rsid w:val="0006124F"/>
    <w:rsid w:val="00075674"/>
    <w:rsid w:val="000772BD"/>
    <w:rsid w:val="00081F42"/>
    <w:rsid w:val="00087494"/>
    <w:rsid w:val="0009707A"/>
    <w:rsid w:val="000B37E7"/>
    <w:rsid w:val="000B4217"/>
    <w:rsid w:val="000B5F46"/>
    <w:rsid w:val="000C045A"/>
    <w:rsid w:val="000C21EA"/>
    <w:rsid w:val="000C4B8F"/>
    <w:rsid w:val="000C6CB7"/>
    <w:rsid w:val="000E372B"/>
    <w:rsid w:val="00105EC9"/>
    <w:rsid w:val="00116575"/>
    <w:rsid w:val="00116673"/>
    <w:rsid w:val="00125657"/>
    <w:rsid w:val="00127D3D"/>
    <w:rsid w:val="001308EB"/>
    <w:rsid w:val="001321BD"/>
    <w:rsid w:val="00136376"/>
    <w:rsid w:val="00150244"/>
    <w:rsid w:val="001531DB"/>
    <w:rsid w:val="001605BA"/>
    <w:rsid w:val="00161CF8"/>
    <w:rsid w:val="00163E07"/>
    <w:rsid w:val="00165214"/>
    <w:rsid w:val="001734AB"/>
    <w:rsid w:val="00175FC1"/>
    <w:rsid w:val="0017680F"/>
    <w:rsid w:val="00176817"/>
    <w:rsid w:val="00180CCE"/>
    <w:rsid w:val="00184D8D"/>
    <w:rsid w:val="00195B0B"/>
    <w:rsid w:val="001973BE"/>
    <w:rsid w:val="001A58CE"/>
    <w:rsid w:val="001B0045"/>
    <w:rsid w:val="001B58DE"/>
    <w:rsid w:val="001B696A"/>
    <w:rsid w:val="001C4544"/>
    <w:rsid w:val="001D3B35"/>
    <w:rsid w:val="001D3D39"/>
    <w:rsid w:val="001D486E"/>
    <w:rsid w:val="001E3644"/>
    <w:rsid w:val="001E7152"/>
    <w:rsid w:val="001E7BDE"/>
    <w:rsid w:val="001F5506"/>
    <w:rsid w:val="001F7B9F"/>
    <w:rsid w:val="002114EA"/>
    <w:rsid w:val="00223961"/>
    <w:rsid w:val="002300DD"/>
    <w:rsid w:val="00235FF7"/>
    <w:rsid w:val="00236BC7"/>
    <w:rsid w:val="00237361"/>
    <w:rsid w:val="00237A68"/>
    <w:rsid w:val="00240194"/>
    <w:rsid w:val="0024602B"/>
    <w:rsid w:val="002536B5"/>
    <w:rsid w:val="00254825"/>
    <w:rsid w:val="00257671"/>
    <w:rsid w:val="00260DB7"/>
    <w:rsid w:val="002621D7"/>
    <w:rsid w:val="00262D38"/>
    <w:rsid w:val="002656D2"/>
    <w:rsid w:val="00265ECD"/>
    <w:rsid w:val="00271F7B"/>
    <w:rsid w:val="00273D7A"/>
    <w:rsid w:val="00277F63"/>
    <w:rsid w:val="00281327"/>
    <w:rsid w:val="002849ED"/>
    <w:rsid w:val="00284AC5"/>
    <w:rsid w:val="0028586F"/>
    <w:rsid w:val="002A464E"/>
    <w:rsid w:val="002A6651"/>
    <w:rsid w:val="002B1D18"/>
    <w:rsid w:val="002D0A35"/>
    <w:rsid w:val="002D14A5"/>
    <w:rsid w:val="002D7BD6"/>
    <w:rsid w:val="002D7CF9"/>
    <w:rsid w:val="002E253C"/>
    <w:rsid w:val="002E3D3B"/>
    <w:rsid w:val="002E58AC"/>
    <w:rsid w:val="002E64F8"/>
    <w:rsid w:val="002F03C0"/>
    <w:rsid w:val="002F2073"/>
    <w:rsid w:val="002F3168"/>
    <w:rsid w:val="002F329A"/>
    <w:rsid w:val="002F617B"/>
    <w:rsid w:val="0030281D"/>
    <w:rsid w:val="00305EF2"/>
    <w:rsid w:val="00343F41"/>
    <w:rsid w:val="003516CB"/>
    <w:rsid w:val="00360187"/>
    <w:rsid w:val="00366FA8"/>
    <w:rsid w:val="00375C94"/>
    <w:rsid w:val="0037639B"/>
    <w:rsid w:val="00383AD5"/>
    <w:rsid w:val="003911D1"/>
    <w:rsid w:val="0039634F"/>
    <w:rsid w:val="003B135D"/>
    <w:rsid w:val="003B2FE9"/>
    <w:rsid w:val="003B5EF9"/>
    <w:rsid w:val="003D1546"/>
    <w:rsid w:val="003D4477"/>
    <w:rsid w:val="003D66CF"/>
    <w:rsid w:val="003E0273"/>
    <w:rsid w:val="003E07F2"/>
    <w:rsid w:val="003E2768"/>
    <w:rsid w:val="003E6E47"/>
    <w:rsid w:val="003F3E35"/>
    <w:rsid w:val="00402916"/>
    <w:rsid w:val="00411692"/>
    <w:rsid w:val="0041322A"/>
    <w:rsid w:val="00413931"/>
    <w:rsid w:val="0041555B"/>
    <w:rsid w:val="00416155"/>
    <w:rsid w:val="00444C24"/>
    <w:rsid w:val="004521F3"/>
    <w:rsid w:val="004552EA"/>
    <w:rsid w:val="004553FC"/>
    <w:rsid w:val="004558DF"/>
    <w:rsid w:val="004676F1"/>
    <w:rsid w:val="00467E69"/>
    <w:rsid w:val="00470550"/>
    <w:rsid w:val="004722DB"/>
    <w:rsid w:val="00476E31"/>
    <w:rsid w:val="00480E3D"/>
    <w:rsid w:val="004A094D"/>
    <w:rsid w:val="004A58E3"/>
    <w:rsid w:val="004A63DA"/>
    <w:rsid w:val="004B1B80"/>
    <w:rsid w:val="004B7CC5"/>
    <w:rsid w:val="004E30B0"/>
    <w:rsid w:val="004E611B"/>
    <w:rsid w:val="004E654B"/>
    <w:rsid w:val="004F7D92"/>
    <w:rsid w:val="00516478"/>
    <w:rsid w:val="00521198"/>
    <w:rsid w:val="00523589"/>
    <w:rsid w:val="0052638D"/>
    <w:rsid w:val="00532678"/>
    <w:rsid w:val="00537E8A"/>
    <w:rsid w:val="0054031E"/>
    <w:rsid w:val="00541E00"/>
    <w:rsid w:val="005436D8"/>
    <w:rsid w:val="00544E63"/>
    <w:rsid w:val="005452FD"/>
    <w:rsid w:val="005453F2"/>
    <w:rsid w:val="00545BC1"/>
    <w:rsid w:val="00546402"/>
    <w:rsid w:val="00547DA8"/>
    <w:rsid w:val="005560D6"/>
    <w:rsid w:val="00556A67"/>
    <w:rsid w:val="005627DF"/>
    <w:rsid w:val="00574507"/>
    <w:rsid w:val="00575339"/>
    <w:rsid w:val="00591C90"/>
    <w:rsid w:val="00594290"/>
    <w:rsid w:val="005A0AFD"/>
    <w:rsid w:val="005A1C9E"/>
    <w:rsid w:val="005A3676"/>
    <w:rsid w:val="005A5BF0"/>
    <w:rsid w:val="005A6CA3"/>
    <w:rsid w:val="005B04B9"/>
    <w:rsid w:val="005B3478"/>
    <w:rsid w:val="005B669C"/>
    <w:rsid w:val="005C5DF0"/>
    <w:rsid w:val="005C5F86"/>
    <w:rsid w:val="005D6610"/>
    <w:rsid w:val="005E2FE6"/>
    <w:rsid w:val="005F3906"/>
    <w:rsid w:val="006105C9"/>
    <w:rsid w:val="00610AE9"/>
    <w:rsid w:val="006137AA"/>
    <w:rsid w:val="00613B08"/>
    <w:rsid w:val="00620935"/>
    <w:rsid w:val="00622350"/>
    <w:rsid w:val="0062411F"/>
    <w:rsid w:val="0062424C"/>
    <w:rsid w:val="00630E34"/>
    <w:rsid w:val="0063134F"/>
    <w:rsid w:val="00634724"/>
    <w:rsid w:val="006427C3"/>
    <w:rsid w:val="00644FA5"/>
    <w:rsid w:val="006461D0"/>
    <w:rsid w:val="006462E4"/>
    <w:rsid w:val="00650FDB"/>
    <w:rsid w:val="00654362"/>
    <w:rsid w:val="00664B4C"/>
    <w:rsid w:val="00665825"/>
    <w:rsid w:val="00665C1B"/>
    <w:rsid w:val="006670D0"/>
    <w:rsid w:val="006713AD"/>
    <w:rsid w:val="00671EBD"/>
    <w:rsid w:val="00672698"/>
    <w:rsid w:val="00676963"/>
    <w:rsid w:val="00681BF9"/>
    <w:rsid w:val="00682B8D"/>
    <w:rsid w:val="00684F71"/>
    <w:rsid w:val="0068606A"/>
    <w:rsid w:val="00691734"/>
    <w:rsid w:val="006933BA"/>
    <w:rsid w:val="006967C5"/>
    <w:rsid w:val="006A2864"/>
    <w:rsid w:val="006B7B6C"/>
    <w:rsid w:val="006C28FE"/>
    <w:rsid w:val="006C4E57"/>
    <w:rsid w:val="006D3CCB"/>
    <w:rsid w:val="006E53E2"/>
    <w:rsid w:val="006E6B88"/>
    <w:rsid w:val="006E71F6"/>
    <w:rsid w:val="006F0C20"/>
    <w:rsid w:val="006F2135"/>
    <w:rsid w:val="007038B8"/>
    <w:rsid w:val="00704952"/>
    <w:rsid w:val="00704CD5"/>
    <w:rsid w:val="00711A8E"/>
    <w:rsid w:val="00713AC4"/>
    <w:rsid w:val="00715ADE"/>
    <w:rsid w:val="00722BD5"/>
    <w:rsid w:val="007275FF"/>
    <w:rsid w:val="007370A3"/>
    <w:rsid w:val="00742B28"/>
    <w:rsid w:val="00744C0E"/>
    <w:rsid w:val="0075097F"/>
    <w:rsid w:val="007516F1"/>
    <w:rsid w:val="0075557E"/>
    <w:rsid w:val="007629E5"/>
    <w:rsid w:val="007649C8"/>
    <w:rsid w:val="00766402"/>
    <w:rsid w:val="00773400"/>
    <w:rsid w:val="00780771"/>
    <w:rsid w:val="00787721"/>
    <w:rsid w:val="007A63CD"/>
    <w:rsid w:val="007C0726"/>
    <w:rsid w:val="007C2F0B"/>
    <w:rsid w:val="007C3304"/>
    <w:rsid w:val="007C3D20"/>
    <w:rsid w:val="007C57F5"/>
    <w:rsid w:val="007E1C22"/>
    <w:rsid w:val="007F024E"/>
    <w:rsid w:val="007F2FEE"/>
    <w:rsid w:val="007F3F42"/>
    <w:rsid w:val="007F452A"/>
    <w:rsid w:val="007F6685"/>
    <w:rsid w:val="007F6701"/>
    <w:rsid w:val="00814DEF"/>
    <w:rsid w:val="00824BC7"/>
    <w:rsid w:val="00830228"/>
    <w:rsid w:val="0083353C"/>
    <w:rsid w:val="008363CC"/>
    <w:rsid w:val="00836559"/>
    <w:rsid w:val="00842D25"/>
    <w:rsid w:val="00845B5A"/>
    <w:rsid w:val="00846C71"/>
    <w:rsid w:val="008507D0"/>
    <w:rsid w:val="008546B0"/>
    <w:rsid w:val="00856F6C"/>
    <w:rsid w:val="00861841"/>
    <w:rsid w:val="008646FC"/>
    <w:rsid w:val="00873BC6"/>
    <w:rsid w:val="008742A9"/>
    <w:rsid w:val="008816EC"/>
    <w:rsid w:val="00881C0C"/>
    <w:rsid w:val="00882C1E"/>
    <w:rsid w:val="008868FC"/>
    <w:rsid w:val="00886BD2"/>
    <w:rsid w:val="00897453"/>
    <w:rsid w:val="008B154C"/>
    <w:rsid w:val="008B1B4B"/>
    <w:rsid w:val="008B6A33"/>
    <w:rsid w:val="008C0F16"/>
    <w:rsid w:val="008C3493"/>
    <w:rsid w:val="008D5453"/>
    <w:rsid w:val="008E0786"/>
    <w:rsid w:val="008E0BCC"/>
    <w:rsid w:val="008E61FE"/>
    <w:rsid w:val="008F12D9"/>
    <w:rsid w:val="008F3514"/>
    <w:rsid w:val="009023CB"/>
    <w:rsid w:val="00903691"/>
    <w:rsid w:val="009118D5"/>
    <w:rsid w:val="0091355E"/>
    <w:rsid w:val="009146A1"/>
    <w:rsid w:val="00916692"/>
    <w:rsid w:val="009207C5"/>
    <w:rsid w:val="009221BB"/>
    <w:rsid w:val="009235BE"/>
    <w:rsid w:val="00931619"/>
    <w:rsid w:val="00931A78"/>
    <w:rsid w:val="0093439D"/>
    <w:rsid w:val="00940C71"/>
    <w:rsid w:val="00941461"/>
    <w:rsid w:val="0094243C"/>
    <w:rsid w:val="00942442"/>
    <w:rsid w:val="009452F7"/>
    <w:rsid w:val="00951613"/>
    <w:rsid w:val="00951870"/>
    <w:rsid w:val="00961B5A"/>
    <w:rsid w:val="00970BAD"/>
    <w:rsid w:val="009716CC"/>
    <w:rsid w:val="009855A4"/>
    <w:rsid w:val="0099176B"/>
    <w:rsid w:val="0099263F"/>
    <w:rsid w:val="00992847"/>
    <w:rsid w:val="00997E32"/>
    <w:rsid w:val="009A68E9"/>
    <w:rsid w:val="009B2295"/>
    <w:rsid w:val="009B3B5E"/>
    <w:rsid w:val="009C27EB"/>
    <w:rsid w:val="009C2E92"/>
    <w:rsid w:val="009C72E2"/>
    <w:rsid w:val="009D15F9"/>
    <w:rsid w:val="009D21AD"/>
    <w:rsid w:val="009D7C6F"/>
    <w:rsid w:val="009E7FE4"/>
    <w:rsid w:val="009F4928"/>
    <w:rsid w:val="009F7884"/>
    <w:rsid w:val="00A018C4"/>
    <w:rsid w:val="00A0376D"/>
    <w:rsid w:val="00A10637"/>
    <w:rsid w:val="00A11274"/>
    <w:rsid w:val="00A144F6"/>
    <w:rsid w:val="00A3028F"/>
    <w:rsid w:val="00A31907"/>
    <w:rsid w:val="00A47F9E"/>
    <w:rsid w:val="00A523BA"/>
    <w:rsid w:val="00A52453"/>
    <w:rsid w:val="00A54DF0"/>
    <w:rsid w:val="00A572DD"/>
    <w:rsid w:val="00A57662"/>
    <w:rsid w:val="00A61AB9"/>
    <w:rsid w:val="00A61C3B"/>
    <w:rsid w:val="00A649F6"/>
    <w:rsid w:val="00A6589D"/>
    <w:rsid w:val="00A7491A"/>
    <w:rsid w:val="00A74CFD"/>
    <w:rsid w:val="00A75239"/>
    <w:rsid w:val="00A95325"/>
    <w:rsid w:val="00A957CB"/>
    <w:rsid w:val="00A95FE4"/>
    <w:rsid w:val="00A9761B"/>
    <w:rsid w:val="00A97738"/>
    <w:rsid w:val="00AA57BA"/>
    <w:rsid w:val="00AA7426"/>
    <w:rsid w:val="00AB016B"/>
    <w:rsid w:val="00AC43AA"/>
    <w:rsid w:val="00AC7C62"/>
    <w:rsid w:val="00AE649F"/>
    <w:rsid w:val="00AE7369"/>
    <w:rsid w:val="00B006C4"/>
    <w:rsid w:val="00B0242E"/>
    <w:rsid w:val="00B02635"/>
    <w:rsid w:val="00B04B02"/>
    <w:rsid w:val="00B058C4"/>
    <w:rsid w:val="00B12D0A"/>
    <w:rsid w:val="00B24A13"/>
    <w:rsid w:val="00B26C6C"/>
    <w:rsid w:val="00B34270"/>
    <w:rsid w:val="00B445E5"/>
    <w:rsid w:val="00B44EC9"/>
    <w:rsid w:val="00B45237"/>
    <w:rsid w:val="00B4555D"/>
    <w:rsid w:val="00B61A47"/>
    <w:rsid w:val="00B633AF"/>
    <w:rsid w:val="00B71857"/>
    <w:rsid w:val="00B778B4"/>
    <w:rsid w:val="00B801C7"/>
    <w:rsid w:val="00B8207A"/>
    <w:rsid w:val="00B84821"/>
    <w:rsid w:val="00B85D1E"/>
    <w:rsid w:val="00B87305"/>
    <w:rsid w:val="00B91825"/>
    <w:rsid w:val="00B92B21"/>
    <w:rsid w:val="00B93F3F"/>
    <w:rsid w:val="00BA0F6C"/>
    <w:rsid w:val="00BE3B67"/>
    <w:rsid w:val="00BE3CF9"/>
    <w:rsid w:val="00BE6886"/>
    <w:rsid w:val="00BF30FB"/>
    <w:rsid w:val="00BF46FF"/>
    <w:rsid w:val="00C01F4D"/>
    <w:rsid w:val="00C046B5"/>
    <w:rsid w:val="00C10304"/>
    <w:rsid w:val="00C10723"/>
    <w:rsid w:val="00C14AAE"/>
    <w:rsid w:val="00C14ED0"/>
    <w:rsid w:val="00C25017"/>
    <w:rsid w:val="00C250EE"/>
    <w:rsid w:val="00C26B1D"/>
    <w:rsid w:val="00C30EEC"/>
    <w:rsid w:val="00C40501"/>
    <w:rsid w:val="00C4367B"/>
    <w:rsid w:val="00C464DE"/>
    <w:rsid w:val="00C52697"/>
    <w:rsid w:val="00C57191"/>
    <w:rsid w:val="00C60FA3"/>
    <w:rsid w:val="00C63D30"/>
    <w:rsid w:val="00C67F3B"/>
    <w:rsid w:val="00C7779E"/>
    <w:rsid w:val="00C81800"/>
    <w:rsid w:val="00C822EA"/>
    <w:rsid w:val="00C82609"/>
    <w:rsid w:val="00C87122"/>
    <w:rsid w:val="00C9676B"/>
    <w:rsid w:val="00CA1D83"/>
    <w:rsid w:val="00CA3B6A"/>
    <w:rsid w:val="00CA51BA"/>
    <w:rsid w:val="00CB3BDC"/>
    <w:rsid w:val="00CB5134"/>
    <w:rsid w:val="00CB51A7"/>
    <w:rsid w:val="00CC37EE"/>
    <w:rsid w:val="00CC3A90"/>
    <w:rsid w:val="00CC60EA"/>
    <w:rsid w:val="00CD1687"/>
    <w:rsid w:val="00CD5F5A"/>
    <w:rsid w:val="00CE3BD3"/>
    <w:rsid w:val="00CE7D4C"/>
    <w:rsid w:val="00CF0686"/>
    <w:rsid w:val="00CF1F57"/>
    <w:rsid w:val="00CF59DD"/>
    <w:rsid w:val="00CF61FB"/>
    <w:rsid w:val="00D03FAB"/>
    <w:rsid w:val="00D05266"/>
    <w:rsid w:val="00D0630A"/>
    <w:rsid w:val="00D12DA6"/>
    <w:rsid w:val="00D1453A"/>
    <w:rsid w:val="00D173B0"/>
    <w:rsid w:val="00D240C9"/>
    <w:rsid w:val="00D2743F"/>
    <w:rsid w:val="00D341CE"/>
    <w:rsid w:val="00D35D97"/>
    <w:rsid w:val="00D37113"/>
    <w:rsid w:val="00D7120D"/>
    <w:rsid w:val="00D7388E"/>
    <w:rsid w:val="00D752AC"/>
    <w:rsid w:val="00D76F11"/>
    <w:rsid w:val="00D87F5C"/>
    <w:rsid w:val="00D94A65"/>
    <w:rsid w:val="00D95323"/>
    <w:rsid w:val="00D96648"/>
    <w:rsid w:val="00DA6190"/>
    <w:rsid w:val="00DC4174"/>
    <w:rsid w:val="00DC6D89"/>
    <w:rsid w:val="00DD0C6E"/>
    <w:rsid w:val="00DF0508"/>
    <w:rsid w:val="00E007D0"/>
    <w:rsid w:val="00E018EF"/>
    <w:rsid w:val="00E115B3"/>
    <w:rsid w:val="00E1572D"/>
    <w:rsid w:val="00E169E8"/>
    <w:rsid w:val="00E21E92"/>
    <w:rsid w:val="00E22C2F"/>
    <w:rsid w:val="00E24BD2"/>
    <w:rsid w:val="00E32D35"/>
    <w:rsid w:val="00E34638"/>
    <w:rsid w:val="00E34AB4"/>
    <w:rsid w:val="00E41993"/>
    <w:rsid w:val="00E47197"/>
    <w:rsid w:val="00E50659"/>
    <w:rsid w:val="00E56A42"/>
    <w:rsid w:val="00E573C9"/>
    <w:rsid w:val="00E63000"/>
    <w:rsid w:val="00E71457"/>
    <w:rsid w:val="00E717D9"/>
    <w:rsid w:val="00E71C8F"/>
    <w:rsid w:val="00E7272A"/>
    <w:rsid w:val="00E74A8F"/>
    <w:rsid w:val="00E80B23"/>
    <w:rsid w:val="00E94642"/>
    <w:rsid w:val="00E94DD0"/>
    <w:rsid w:val="00E97DF3"/>
    <w:rsid w:val="00EB2DAB"/>
    <w:rsid w:val="00EB42AB"/>
    <w:rsid w:val="00EB5A42"/>
    <w:rsid w:val="00EC0CE5"/>
    <w:rsid w:val="00EC7636"/>
    <w:rsid w:val="00ED0C04"/>
    <w:rsid w:val="00EE1087"/>
    <w:rsid w:val="00EE20AF"/>
    <w:rsid w:val="00EF12CF"/>
    <w:rsid w:val="00F0557B"/>
    <w:rsid w:val="00F207F6"/>
    <w:rsid w:val="00F2330D"/>
    <w:rsid w:val="00F34F8D"/>
    <w:rsid w:val="00F355C8"/>
    <w:rsid w:val="00F46E8A"/>
    <w:rsid w:val="00F55278"/>
    <w:rsid w:val="00F556DF"/>
    <w:rsid w:val="00F67E4F"/>
    <w:rsid w:val="00F76898"/>
    <w:rsid w:val="00F831C2"/>
    <w:rsid w:val="00F85688"/>
    <w:rsid w:val="00F8682E"/>
    <w:rsid w:val="00F97124"/>
    <w:rsid w:val="00F97A6A"/>
    <w:rsid w:val="00FA0017"/>
    <w:rsid w:val="00FA0538"/>
    <w:rsid w:val="00FA0B6E"/>
    <w:rsid w:val="00FA55D7"/>
    <w:rsid w:val="00FB1B63"/>
    <w:rsid w:val="00FB2F9A"/>
    <w:rsid w:val="00FB4BB5"/>
    <w:rsid w:val="00FB69FD"/>
    <w:rsid w:val="00FC5E3B"/>
    <w:rsid w:val="00FC6E86"/>
    <w:rsid w:val="00FC71A7"/>
    <w:rsid w:val="00FD4ADF"/>
    <w:rsid w:val="00FD4CE1"/>
    <w:rsid w:val="00FD6502"/>
    <w:rsid w:val="00FE0121"/>
    <w:rsid w:val="00FE09D2"/>
    <w:rsid w:val="00FE18FA"/>
    <w:rsid w:val="00FF4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4EA"/>
  </w:style>
  <w:style w:type="paragraph" w:styleId="Nadpis1">
    <w:name w:val="heading 1"/>
    <w:basedOn w:val="Normln"/>
    <w:link w:val="Nadpis1Char"/>
    <w:uiPriority w:val="9"/>
    <w:qFormat/>
    <w:rsid w:val="00211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11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14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customStyle="1" w:styleId="bb">
    <w:name w:val="bb"/>
    <w:basedOn w:val="Normln"/>
    <w:rsid w:val="00A302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3028F"/>
    <w:rPr>
      <w:b/>
      <w:bCs/>
    </w:rPr>
  </w:style>
  <w:style w:type="paragraph" w:styleId="Normlnweb">
    <w:name w:val="Normal (Web)"/>
    <w:basedOn w:val="Normln"/>
    <w:uiPriority w:val="99"/>
    <w:unhideWhenUsed/>
    <w:rsid w:val="00A302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3028F"/>
    <w:rPr>
      <w:color w:val="0000FF"/>
      <w:u w:val="single"/>
    </w:rPr>
  </w:style>
  <w:style w:type="paragraph" w:styleId="Textbubliny">
    <w:name w:val="Balloon Text"/>
    <w:basedOn w:val="Normln"/>
    <w:link w:val="TextbublinyChar"/>
    <w:uiPriority w:val="99"/>
    <w:semiHidden/>
    <w:unhideWhenUsed/>
    <w:rsid w:val="009518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1870"/>
    <w:rPr>
      <w:rFonts w:ascii="Tahoma" w:hAnsi="Tahoma" w:cs="Tahoma"/>
      <w:sz w:val="16"/>
      <w:szCs w:val="16"/>
    </w:rPr>
  </w:style>
  <w:style w:type="paragraph" w:styleId="Zhlav">
    <w:name w:val="header"/>
    <w:basedOn w:val="Normln"/>
    <w:link w:val="ZhlavChar"/>
    <w:uiPriority w:val="99"/>
    <w:unhideWhenUsed/>
    <w:rsid w:val="007516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16F1"/>
  </w:style>
  <w:style w:type="paragraph" w:styleId="Zpat">
    <w:name w:val="footer"/>
    <w:basedOn w:val="Normln"/>
    <w:link w:val="ZpatChar"/>
    <w:uiPriority w:val="99"/>
    <w:unhideWhenUsed/>
    <w:rsid w:val="007516F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14EA"/>
  </w:style>
  <w:style w:type="paragraph" w:styleId="Nadpis1">
    <w:name w:val="heading 1"/>
    <w:basedOn w:val="Normln"/>
    <w:link w:val="Nadpis1Char"/>
    <w:uiPriority w:val="9"/>
    <w:qFormat/>
    <w:rsid w:val="00211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11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14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14E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2114E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14EA"/>
    <w:rPr>
      <w:rFonts w:asciiTheme="majorHAnsi" w:eastAsiaTheme="majorEastAsia" w:hAnsiTheme="majorHAnsi" w:cstheme="majorBidi"/>
      <w:b/>
      <w:bCs/>
      <w:color w:val="4F81BD" w:themeColor="accent1"/>
    </w:rPr>
  </w:style>
  <w:style w:type="paragraph" w:customStyle="1" w:styleId="bb">
    <w:name w:val="bb"/>
    <w:basedOn w:val="Normln"/>
    <w:rsid w:val="00A302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3028F"/>
    <w:rPr>
      <w:b/>
      <w:bCs/>
    </w:rPr>
  </w:style>
  <w:style w:type="paragraph" w:styleId="Normlnweb">
    <w:name w:val="Normal (Web)"/>
    <w:basedOn w:val="Normln"/>
    <w:uiPriority w:val="99"/>
    <w:unhideWhenUsed/>
    <w:rsid w:val="00A302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3028F"/>
    <w:rPr>
      <w:color w:val="0000FF"/>
      <w:u w:val="single"/>
    </w:rPr>
  </w:style>
  <w:style w:type="paragraph" w:styleId="Textbubliny">
    <w:name w:val="Balloon Text"/>
    <w:basedOn w:val="Normln"/>
    <w:link w:val="TextbublinyChar"/>
    <w:uiPriority w:val="99"/>
    <w:semiHidden/>
    <w:unhideWhenUsed/>
    <w:rsid w:val="009518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1870"/>
    <w:rPr>
      <w:rFonts w:ascii="Tahoma" w:hAnsi="Tahoma" w:cs="Tahoma"/>
      <w:sz w:val="16"/>
      <w:szCs w:val="16"/>
    </w:rPr>
  </w:style>
  <w:style w:type="paragraph" w:styleId="Zhlav">
    <w:name w:val="header"/>
    <w:basedOn w:val="Normln"/>
    <w:link w:val="ZhlavChar"/>
    <w:uiPriority w:val="99"/>
    <w:unhideWhenUsed/>
    <w:rsid w:val="007516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16F1"/>
  </w:style>
  <w:style w:type="paragraph" w:styleId="Zpat">
    <w:name w:val="footer"/>
    <w:basedOn w:val="Normln"/>
    <w:link w:val="ZpatChar"/>
    <w:uiPriority w:val="99"/>
    <w:unhideWhenUsed/>
    <w:rsid w:val="007516F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0331">
      <w:bodyDiv w:val="1"/>
      <w:marLeft w:val="0"/>
      <w:marRight w:val="0"/>
      <w:marTop w:val="0"/>
      <w:marBottom w:val="0"/>
      <w:divBdr>
        <w:top w:val="none" w:sz="0" w:space="0" w:color="auto"/>
        <w:left w:val="none" w:sz="0" w:space="0" w:color="auto"/>
        <w:bottom w:val="none" w:sz="0" w:space="0" w:color="auto"/>
        <w:right w:val="none" w:sz="0" w:space="0" w:color="auto"/>
      </w:divBdr>
    </w:div>
    <w:div w:id="686255238">
      <w:bodyDiv w:val="1"/>
      <w:marLeft w:val="0"/>
      <w:marRight w:val="0"/>
      <w:marTop w:val="0"/>
      <w:marBottom w:val="0"/>
      <w:divBdr>
        <w:top w:val="none" w:sz="0" w:space="0" w:color="auto"/>
        <w:left w:val="none" w:sz="0" w:space="0" w:color="auto"/>
        <w:bottom w:val="none" w:sz="0" w:space="0" w:color="auto"/>
        <w:right w:val="none" w:sz="0" w:space="0" w:color="auto"/>
      </w:divBdr>
    </w:div>
    <w:div w:id="1047802358">
      <w:bodyDiv w:val="1"/>
      <w:marLeft w:val="0"/>
      <w:marRight w:val="0"/>
      <w:marTop w:val="0"/>
      <w:marBottom w:val="0"/>
      <w:divBdr>
        <w:top w:val="none" w:sz="0" w:space="0" w:color="auto"/>
        <w:left w:val="none" w:sz="0" w:space="0" w:color="auto"/>
        <w:bottom w:val="none" w:sz="0" w:space="0" w:color="auto"/>
        <w:right w:val="none" w:sz="0" w:space="0" w:color="auto"/>
      </w:divBdr>
    </w:div>
    <w:div w:id="1628269680">
      <w:bodyDiv w:val="1"/>
      <w:marLeft w:val="0"/>
      <w:marRight w:val="0"/>
      <w:marTop w:val="0"/>
      <w:marBottom w:val="0"/>
      <w:divBdr>
        <w:top w:val="none" w:sz="0" w:space="0" w:color="auto"/>
        <w:left w:val="none" w:sz="0" w:space="0" w:color="auto"/>
        <w:bottom w:val="none" w:sz="0" w:space="0" w:color="auto"/>
        <w:right w:val="none" w:sz="0" w:space="0" w:color="auto"/>
      </w:divBdr>
    </w:div>
    <w:div w:id="1785222001">
      <w:bodyDiv w:val="1"/>
      <w:marLeft w:val="0"/>
      <w:marRight w:val="0"/>
      <w:marTop w:val="0"/>
      <w:marBottom w:val="0"/>
      <w:divBdr>
        <w:top w:val="none" w:sz="0" w:space="0" w:color="auto"/>
        <w:left w:val="none" w:sz="0" w:space="0" w:color="auto"/>
        <w:bottom w:val="none" w:sz="0" w:space="0" w:color="auto"/>
        <w:right w:val="none" w:sz="0" w:space="0" w:color="auto"/>
      </w:divBdr>
    </w:div>
    <w:div w:id="1842043570">
      <w:bodyDiv w:val="1"/>
      <w:marLeft w:val="0"/>
      <w:marRight w:val="0"/>
      <w:marTop w:val="0"/>
      <w:marBottom w:val="0"/>
      <w:divBdr>
        <w:top w:val="none" w:sz="0" w:space="0" w:color="auto"/>
        <w:left w:val="none" w:sz="0" w:space="0" w:color="auto"/>
        <w:bottom w:val="none" w:sz="0" w:space="0" w:color="auto"/>
        <w:right w:val="none" w:sz="0" w:space="0" w:color="auto"/>
      </w:divBdr>
    </w:div>
    <w:div w:id="20571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2</Pages>
  <Words>754</Words>
  <Characters>4455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jindrovi</dc:creator>
  <cp:lastModifiedBy>jindrovi</cp:lastModifiedBy>
  <cp:revision>12</cp:revision>
  <dcterms:created xsi:type="dcterms:W3CDTF">2012-10-15T16:12:00Z</dcterms:created>
  <dcterms:modified xsi:type="dcterms:W3CDTF">2012-11-14T19:57:00Z</dcterms:modified>
</cp:coreProperties>
</file>