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3A" w:rsidRDefault="000E5BFA" w:rsidP="005B5F3A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Principát – rané císařství</w:t>
      </w:r>
    </w:p>
    <w:p w:rsidR="005B5F3A" w:rsidRPr="005B5F3A" w:rsidRDefault="005B5F3A" w:rsidP="005B5F3A">
      <w:pPr>
        <w:pStyle w:val="Odstavecseseznamem"/>
        <w:spacing w:after="0" w:line="240" w:lineRule="auto"/>
        <w:jc w:val="center"/>
        <w:rPr>
          <w:szCs w:val="24"/>
        </w:rPr>
      </w:pPr>
      <w:r>
        <w:t>(27 př.n.l. - 284 n.l.)</w:t>
      </w:r>
    </w:p>
    <w:p w:rsidR="005B5F3A" w:rsidRDefault="005B5F3A" w:rsidP="005B5F3A">
      <w:pPr>
        <w:pStyle w:val="Odstavecseseznamem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princeps = první mezi rovnými</w:t>
      </w:r>
    </w:p>
    <w:p w:rsidR="000E5BFA" w:rsidRDefault="000E5BFA" w:rsidP="009B6CD5">
      <w:pPr>
        <w:pStyle w:val="Odstavecseseznamem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zanechány instituce republiky (senát, sněmy..), nejvýše už nebyl konzul ale císař Octavianus</w:t>
      </w:r>
    </w:p>
    <w:p w:rsidR="00434F2B" w:rsidRDefault="00434F2B" w:rsidP="009B6CD5">
      <w:pPr>
        <w:pStyle w:val="Odstavecseseznamem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Octavianus se přejmenuje na Augusta (tzn.: vznešený)</w:t>
      </w:r>
    </w:p>
    <w:p w:rsidR="00434F2B" w:rsidRDefault="00434F2B" w:rsidP="009B6CD5">
      <w:pPr>
        <w:pStyle w:val="Odstavecseseznamem"/>
        <w:numPr>
          <w:ilvl w:val="1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27př.n. l. – 14př.n. l.</w:t>
      </w:r>
    </w:p>
    <w:p w:rsidR="00434F2B" w:rsidRDefault="00434F2B" w:rsidP="009B6CD5">
      <w:pPr>
        <w:pStyle w:val="Odstavecseseznamem"/>
        <w:numPr>
          <w:ilvl w:val="1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obratný politik, diplomat</w:t>
      </w:r>
    </w:p>
    <w:p w:rsidR="00434F2B" w:rsidRDefault="00434F2B" w:rsidP="009B6CD5">
      <w:pPr>
        <w:pStyle w:val="Odstavecseseznamem"/>
        <w:numPr>
          <w:ilvl w:val="1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moc vojenská, soudní, správní</w:t>
      </w:r>
    </w:p>
    <w:p w:rsidR="00434F2B" w:rsidRDefault="00434F2B" w:rsidP="009B6CD5">
      <w:pPr>
        <w:pStyle w:val="Odstavecseseznamem"/>
        <w:numPr>
          <w:ilvl w:val="1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hl. opora: vojsko</w:t>
      </w:r>
    </w:p>
    <w:p w:rsidR="00434F2B" w:rsidRDefault="00434F2B" w:rsidP="009B6CD5">
      <w:pPr>
        <w:pStyle w:val="Odstavecseseznamem"/>
        <w:numPr>
          <w:ilvl w:val="1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vzniká pretoriánská garda – císařova ochranka, měli přístup do města</w:t>
      </w:r>
    </w:p>
    <w:p w:rsidR="00434F2B" w:rsidRDefault="00434F2B" w:rsidP="009B6CD5">
      <w:pPr>
        <w:pStyle w:val="Odstavecseseznamem"/>
        <w:numPr>
          <w:ilvl w:val="1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Řím rozdělen pro lepší správu na provincie: císařské/senátní</w:t>
      </w:r>
    </w:p>
    <w:p w:rsidR="00434F2B" w:rsidRDefault="00434F2B" w:rsidP="009B6CD5">
      <w:pPr>
        <w:pStyle w:val="Odstavecseseznamem"/>
        <w:numPr>
          <w:ilvl w:val="2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podle toho kdo je spravoval</w:t>
      </w:r>
    </w:p>
    <w:p w:rsidR="00434F2B" w:rsidRDefault="00434F2B" w:rsidP="009B6CD5">
      <w:pPr>
        <w:pStyle w:val="Odstavecseseznamem"/>
        <w:numPr>
          <w:ilvl w:val="1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zavádí nové daně</w:t>
      </w:r>
    </w:p>
    <w:p w:rsidR="00434F2B" w:rsidRDefault="00434F2B" w:rsidP="009B6CD5">
      <w:pPr>
        <w:pStyle w:val="Odstavecseseznamem"/>
        <w:spacing w:after="0" w:line="240" w:lineRule="auto"/>
        <w:ind w:left="1440"/>
        <w:rPr>
          <w:szCs w:val="24"/>
        </w:rPr>
      </w:pPr>
    </w:p>
    <w:p w:rsidR="009B6CD5" w:rsidRPr="009B6CD5" w:rsidRDefault="00434F2B" w:rsidP="009B6CD5">
      <w:pPr>
        <w:pStyle w:val="Odstavecseseznamem"/>
        <w:numPr>
          <w:ilvl w:val="1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ze severu útočí Germání (utíkají před Huny)</w:t>
      </w:r>
      <w:r w:rsidR="009B6CD5">
        <w:rPr>
          <w:szCs w:val="24"/>
        </w:rPr>
        <w:t xml:space="preserve">, proto dává část legií na hranice Římské říše  </w:t>
      </w:r>
      <w:r w:rsidR="009B6CD5">
        <w:rPr>
          <w:rFonts w:cs="Arial"/>
          <w:szCs w:val="24"/>
        </w:rPr>
        <w:t>→ vz. tzv. limes Romanus</w:t>
      </w:r>
    </w:p>
    <w:p w:rsidR="009B6CD5" w:rsidRPr="009B6CD5" w:rsidRDefault="009B6CD5" w:rsidP="009B6CD5">
      <w:pPr>
        <w:pStyle w:val="Odstavecseseznamem"/>
        <w:numPr>
          <w:ilvl w:val="1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Arminius – 9 n. l. bitva u Teutoburského lesa porazil 3 řím. legie </w:t>
      </w:r>
      <w:r>
        <w:rPr>
          <w:rFonts w:cs="Arial"/>
          <w:szCs w:val="24"/>
        </w:rPr>
        <w:t>→ posouvá se hranice více k jihu, vymezovala řeka Dunaj a Rýn</w:t>
      </w:r>
    </w:p>
    <w:p w:rsidR="009B6CD5" w:rsidRPr="009B6CD5" w:rsidRDefault="009B6CD5" w:rsidP="009B6CD5">
      <w:pPr>
        <w:pStyle w:val="Odstavecseseznamem"/>
        <w:numPr>
          <w:ilvl w:val="1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Vídeň – vzniká z římské pevnosti Vindobona (Budapešť vz. z Aquinca)</w:t>
      </w:r>
    </w:p>
    <w:p w:rsidR="009B6CD5" w:rsidRDefault="009B6CD5" w:rsidP="009B6CD5">
      <w:pPr>
        <w:pStyle w:val="Odstavecseseznamem"/>
        <w:numPr>
          <w:ilvl w:val="1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nový systém nástupnictví: nástupce určuje císař</w:t>
      </w:r>
    </w:p>
    <w:p w:rsidR="009B6CD5" w:rsidRDefault="009B6CD5" w:rsidP="009B6CD5">
      <w:pPr>
        <w:pStyle w:val="Odstavecseseznamem"/>
        <w:spacing w:after="0" w:line="240" w:lineRule="auto"/>
        <w:ind w:left="0"/>
        <w:rPr>
          <w:szCs w:val="24"/>
        </w:rPr>
      </w:pPr>
    </w:p>
    <w:p w:rsidR="005B5F3A" w:rsidRDefault="009B6CD5" w:rsidP="009B6CD5">
      <w:pPr>
        <w:pStyle w:val="Odstavecseseznamem"/>
        <w:spacing w:after="0" w:line="240" w:lineRule="auto"/>
        <w:ind w:left="0"/>
        <w:jc w:val="center"/>
        <w:rPr>
          <w:sz w:val="40"/>
          <w:szCs w:val="40"/>
        </w:rPr>
      </w:pPr>
      <w:r>
        <w:rPr>
          <w:sz w:val="40"/>
          <w:szCs w:val="40"/>
        </w:rPr>
        <w:t>Dominát</w:t>
      </w:r>
      <w:r w:rsidR="005B5F3A">
        <w:rPr>
          <w:sz w:val="40"/>
          <w:szCs w:val="40"/>
        </w:rPr>
        <w:t xml:space="preserve"> – pozdní císařství</w:t>
      </w:r>
    </w:p>
    <w:p w:rsidR="005B5F3A" w:rsidRDefault="005B5F3A" w:rsidP="005B5F3A">
      <w:pPr>
        <w:pStyle w:val="Odstavecseseznamem"/>
        <w:spacing w:after="0" w:line="240" w:lineRule="auto"/>
        <w:jc w:val="center"/>
        <w:rPr>
          <w:szCs w:val="24"/>
        </w:rPr>
      </w:pPr>
      <w:r>
        <w:rPr>
          <w:szCs w:val="24"/>
        </w:rPr>
        <w:t>(284n.l. - 476 n. l.)</w:t>
      </w:r>
    </w:p>
    <w:p w:rsidR="009B6CD5" w:rsidRDefault="009B6CD5" w:rsidP="005B5F3A">
      <w:pPr>
        <w:pStyle w:val="Odstavecseseznamem"/>
        <w:numPr>
          <w:ilvl w:val="0"/>
          <w:numId w:val="5"/>
        </w:numPr>
        <w:spacing w:after="0" w:line="240" w:lineRule="auto"/>
        <w:rPr>
          <w:szCs w:val="24"/>
        </w:rPr>
      </w:pPr>
      <w:r w:rsidRPr="009B6CD5">
        <w:rPr>
          <w:szCs w:val="24"/>
        </w:rPr>
        <w:t>Dominus et deus= pán a bůh</w:t>
      </w:r>
    </w:p>
    <w:p w:rsidR="009B6CD5" w:rsidRDefault="009B6CD5" w:rsidP="005B5F3A">
      <w:pPr>
        <w:pStyle w:val="Odstavecseseznamem"/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szCs w:val="24"/>
        </w:rPr>
        <w:t>období úpadku, impérium v krizi</w:t>
      </w:r>
    </w:p>
    <w:p w:rsidR="009B6CD5" w:rsidRPr="009B6CD5" w:rsidRDefault="005B5F3A" w:rsidP="005B5F3A">
      <w:pPr>
        <w:pStyle w:val="Odstavecseseznamem"/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szCs w:val="24"/>
        </w:rPr>
        <w:t xml:space="preserve">toho </w:t>
      </w:r>
      <w:r w:rsidR="009B6CD5">
        <w:rPr>
          <w:szCs w:val="24"/>
        </w:rPr>
        <w:t xml:space="preserve">využívali obyvatelé provincií </w:t>
      </w:r>
      <w:r w:rsidR="009B6CD5">
        <w:rPr>
          <w:rFonts w:cs="Arial"/>
          <w:szCs w:val="24"/>
        </w:rPr>
        <w:t>→ snaha osamostatnit se → narušení jednoty</w:t>
      </w:r>
    </w:p>
    <w:p w:rsidR="009B6CD5" w:rsidRPr="00C00F0E" w:rsidRDefault="009B6CD5" w:rsidP="005B5F3A">
      <w:pPr>
        <w:pStyle w:val="Odstavecseseznamem"/>
        <w:numPr>
          <w:ilvl w:val="0"/>
          <w:numId w:val="5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nájezdy Barbarů → cíl: posunout hranice → úpadek hospodářství</w:t>
      </w:r>
      <w:r w:rsidR="00C00F0E">
        <w:rPr>
          <w:rFonts w:cs="Arial"/>
          <w:szCs w:val="24"/>
        </w:rPr>
        <w:t>, obchodu</w:t>
      </w:r>
    </w:p>
    <w:p w:rsidR="00C00F0E" w:rsidRPr="00C00F0E" w:rsidRDefault="00C00F0E" w:rsidP="009B6CD5">
      <w:pPr>
        <w:pStyle w:val="Odstavecseseznamem"/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 xml:space="preserve">roste význam křesťanství → </w:t>
      </w:r>
      <w:r>
        <w:t>pronásledování</w:t>
      </w:r>
    </w:p>
    <w:p w:rsidR="00C00F0E" w:rsidRDefault="00C00F0E" w:rsidP="009B6CD5">
      <w:pPr>
        <w:pStyle w:val="Odstavecseseznamem"/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>katakomby – tajné chodby v podzemí – bohoslužby (křesťané)</w:t>
      </w:r>
    </w:p>
    <w:p w:rsidR="002D221D" w:rsidRPr="005B5F3A" w:rsidRDefault="002D221D" w:rsidP="002D221D">
      <w:pPr>
        <w:pStyle w:val="Odstavecseseznamem"/>
        <w:spacing w:after="0" w:line="240" w:lineRule="auto"/>
        <w:rPr>
          <w:b/>
          <w:szCs w:val="24"/>
        </w:rPr>
      </w:pPr>
    </w:p>
    <w:p w:rsidR="002D221D" w:rsidRPr="005B5F3A" w:rsidRDefault="002D221D" w:rsidP="002D221D">
      <w:pPr>
        <w:pStyle w:val="Odstavecseseznamem"/>
        <w:numPr>
          <w:ilvl w:val="0"/>
          <w:numId w:val="3"/>
        </w:numPr>
        <w:spacing w:after="0" w:line="240" w:lineRule="auto"/>
        <w:rPr>
          <w:b/>
          <w:szCs w:val="24"/>
        </w:rPr>
      </w:pPr>
      <w:r w:rsidRPr="005B5F3A">
        <w:rPr>
          <w:b/>
          <w:szCs w:val="24"/>
        </w:rPr>
        <w:t>Dioklecián (284-305)</w:t>
      </w:r>
    </w:p>
    <w:p w:rsidR="002D221D" w:rsidRDefault="002D221D" w:rsidP="002D221D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>původně otrok, díky krizovému chaosu se dostal k moci</w:t>
      </w:r>
    </w:p>
    <w:p w:rsidR="002D221D" w:rsidRPr="002D221D" w:rsidRDefault="002D221D" w:rsidP="002D221D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 xml:space="preserve">krizi řešil posílením moci panovníka </w:t>
      </w:r>
      <w:r>
        <w:rPr>
          <w:rFonts w:cs="Arial"/>
          <w:szCs w:val="24"/>
        </w:rPr>
        <w:t>→ dominát = císař. absolutismus, veškerou moc má panovník, soud bez moci</w:t>
      </w:r>
    </w:p>
    <w:p w:rsidR="002D221D" w:rsidRPr="005B5F3A" w:rsidRDefault="002D221D" w:rsidP="002D221D">
      <w:pPr>
        <w:pStyle w:val="Odstavecseseznamem"/>
        <w:numPr>
          <w:ilvl w:val="0"/>
          <w:numId w:val="3"/>
        </w:numPr>
        <w:spacing w:after="0" w:line="240" w:lineRule="auto"/>
        <w:rPr>
          <w:szCs w:val="24"/>
          <w:u w:val="single"/>
        </w:rPr>
      </w:pPr>
      <w:r w:rsidRPr="005B5F3A">
        <w:rPr>
          <w:szCs w:val="24"/>
          <w:u w:val="single"/>
        </w:rPr>
        <w:t>293 – tetrarchie = vláda čtyř</w:t>
      </w:r>
    </w:p>
    <w:p w:rsidR="002D221D" w:rsidRDefault="002D221D" w:rsidP="002D221D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>nový nástupnický systém</w:t>
      </w:r>
    </w:p>
    <w:p w:rsidR="002D221D" w:rsidRDefault="005B5F3A" w:rsidP="002D221D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>4císaři, 2 z toho titul a</w:t>
      </w:r>
      <w:r w:rsidR="002D221D">
        <w:rPr>
          <w:szCs w:val="24"/>
        </w:rPr>
        <w:t>ugustus, 2</w:t>
      </w:r>
      <w:r>
        <w:rPr>
          <w:szCs w:val="24"/>
        </w:rPr>
        <w:t xml:space="preserve"> </w:t>
      </w:r>
      <w:r w:rsidR="002D221D">
        <w:rPr>
          <w:szCs w:val="24"/>
        </w:rPr>
        <w:t>titul caesar</w:t>
      </w:r>
    </w:p>
    <w:p w:rsidR="005B67EB" w:rsidRDefault="005B67EB" w:rsidP="002D221D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>rozdělil říší na provincie pro lepší správu, nový daňový systém</w:t>
      </w:r>
    </w:p>
    <w:p w:rsidR="005B67EB" w:rsidRDefault="005B67EB" w:rsidP="002D221D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>systematické pronásledování křesťanů</w:t>
      </w:r>
    </w:p>
    <w:p w:rsidR="005B67EB" w:rsidRPr="005B5F3A" w:rsidRDefault="005B67EB" w:rsidP="005B67EB">
      <w:pPr>
        <w:pStyle w:val="Odstavecseseznamem"/>
        <w:numPr>
          <w:ilvl w:val="0"/>
          <w:numId w:val="3"/>
        </w:numPr>
        <w:spacing w:after="0" w:line="240" w:lineRule="auto"/>
        <w:rPr>
          <w:b/>
          <w:szCs w:val="24"/>
        </w:rPr>
      </w:pPr>
      <w:r w:rsidRPr="005B5F3A">
        <w:rPr>
          <w:b/>
          <w:szCs w:val="24"/>
        </w:rPr>
        <w:t>Konstantin Veliký (306-337)</w:t>
      </w:r>
    </w:p>
    <w:p w:rsidR="005B67EB" w:rsidRDefault="005B67EB" w:rsidP="005B67EB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>navázal na reformy Diokleciána</w:t>
      </w:r>
    </w:p>
    <w:p w:rsidR="00471854" w:rsidRPr="00471854" w:rsidRDefault="00471854" w:rsidP="005B67EB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 xml:space="preserve">zrušil tetrarchii </w:t>
      </w:r>
      <w:r>
        <w:rPr>
          <w:rFonts w:cs="Arial"/>
          <w:szCs w:val="24"/>
        </w:rPr>
        <w:t xml:space="preserve">→ chce vládnout sám </w:t>
      </w:r>
    </w:p>
    <w:p w:rsidR="00471854" w:rsidRPr="00410608" w:rsidRDefault="00471854" w:rsidP="005B67EB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 xml:space="preserve">313 </w:t>
      </w:r>
      <w:r w:rsidR="00410608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</w:t>
      </w:r>
      <w:r w:rsidR="00410608">
        <w:rPr>
          <w:rFonts w:cs="Arial"/>
          <w:szCs w:val="24"/>
        </w:rPr>
        <w:t xml:space="preserve">vydal edikt milánský → zrušeno pronásledování křesťanů, křesťané zrovnoprávněni </w:t>
      </w:r>
    </w:p>
    <w:p w:rsidR="00410608" w:rsidRPr="00410608" w:rsidRDefault="00410608" w:rsidP="005B67EB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náboženská svoboda</w:t>
      </w:r>
    </w:p>
    <w:p w:rsidR="00410608" w:rsidRPr="00410608" w:rsidRDefault="00410608" w:rsidP="005B67EB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založil nové město: Konstantinopol (Cařihrad) → centrum křesťanství</w:t>
      </w:r>
    </w:p>
    <w:p w:rsidR="00410608" w:rsidRPr="00410608" w:rsidRDefault="00410608" w:rsidP="00410608">
      <w:pPr>
        <w:pStyle w:val="Odstavecseseznamem"/>
        <w:numPr>
          <w:ilvl w:val="2"/>
          <w:numId w:val="3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 xml:space="preserve">po Římu (pohanské město) 2. hl. město říše </w:t>
      </w:r>
    </w:p>
    <w:p w:rsidR="00410608" w:rsidRPr="00410608" w:rsidRDefault="00410608" w:rsidP="00410608">
      <w:pPr>
        <w:pStyle w:val="Odstavecseseznamem"/>
        <w:numPr>
          <w:ilvl w:val="2"/>
          <w:numId w:val="3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 xml:space="preserve">později </w:t>
      </w:r>
      <w:r w:rsidR="005B5F3A">
        <w:rPr>
          <w:rFonts w:cs="Arial"/>
          <w:szCs w:val="24"/>
        </w:rPr>
        <w:t>stejná</w:t>
      </w:r>
      <w:r>
        <w:rPr>
          <w:rFonts w:cs="Arial"/>
          <w:szCs w:val="24"/>
        </w:rPr>
        <w:t xml:space="preserve"> úroveň jako Řím</w:t>
      </w:r>
    </w:p>
    <w:p w:rsidR="00410608" w:rsidRPr="00410608" w:rsidRDefault="00410608" w:rsidP="00410608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po smrti rozš</w:t>
      </w:r>
      <w:r w:rsidR="00BC3BB7">
        <w:rPr>
          <w:rFonts w:cs="Arial"/>
          <w:szCs w:val="24"/>
        </w:rPr>
        <w:t>íření křesťanství, úpad</w:t>
      </w:r>
      <w:r>
        <w:rPr>
          <w:rFonts w:cs="Arial"/>
          <w:szCs w:val="24"/>
        </w:rPr>
        <w:t>ek říše, n</w:t>
      </w:r>
      <w:bookmarkStart w:id="0" w:name="_GoBack"/>
      <w:bookmarkEnd w:id="0"/>
      <w:r>
        <w:rPr>
          <w:rFonts w:cs="Arial"/>
          <w:szCs w:val="24"/>
        </w:rPr>
        <w:t>ájezdy Barbarů (Germánů)</w:t>
      </w:r>
    </w:p>
    <w:p w:rsidR="00410608" w:rsidRPr="005B5F3A" w:rsidRDefault="00410608" w:rsidP="00410608">
      <w:pPr>
        <w:pStyle w:val="Odstavecseseznamem"/>
        <w:numPr>
          <w:ilvl w:val="0"/>
          <w:numId w:val="3"/>
        </w:numPr>
        <w:spacing w:after="0" w:line="240" w:lineRule="auto"/>
        <w:rPr>
          <w:szCs w:val="24"/>
          <w:u w:val="single"/>
        </w:rPr>
      </w:pPr>
      <w:r w:rsidRPr="005B5F3A">
        <w:rPr>
          <w:rFonts w:cs="Arial"/>
          <w:szCs w:val="24"/>
          <w:u w:val="single"/>
        </w:rPr>
        <w:lastRenderedPageBreak/>
        <w:t xml:space="preserve">378 bitva u Hadrianopole </w:t>
      </w:r>
    </w:p>
    <w:p w:rsidR="00410608" w:rsidRPr="005B5F3A" w:rsidRDefault="00410608" w:rsidP="00410608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germánský kmen Vizigótů porazili Řím</w:t>
      </w:r>
    </w:p>
    <w:p w:rsidR="005B5F3A" w:rsidRPr="00410608" w:rsidRDefault="005B5F3A" w:rsidP="005B5F3A">
      <w:pPr>
        <w:pStyle w:val="Odstavecseseznamem"/>
        <w:spacing w:after="0" w:line="240" w:lineRule="auto"/>
        <w:ind w:left="1440"/>
        <w:rPr>
          <w:szCs w:val="24"/>
        </w:rPr>
      </w:pPr>
    </w:p>
    <w:p w:rsidR="00410608" w:rsidRPr="005B5F3A" w:rsidRDefault="00410608" w:rsidP="00410608">
      <w:pPr>
        <w:pStyle w:val="Odstavecseseznamem"/>
        <w:numPr>
          <w:ilvl w:val="0"/>
          <w:numId w:val="3"/>
        </w:numPr>
        <w:spacing w:after="0" w:line="240" w:lineRule="auto"/>
        <w:rPr>
          <w:szCs w:val="24"/>
          <w:u w:val="single"/>
        </w:rPr>
      </w:pPr>
      <w:r w:rsidRPr="005B5F3A">
        <w:rPr>
          <w:rFonts w:cs="Arial"/>
          <w:szCs w:val="24"/>
          <w:u w:val="single"/>
        </w:rPr>
        <w:t>379 – Theodosius I. (379-395)</w:t>
      </w:r>
    </w:p>
    <w:p w:rsidR="00410608" w:rsidRPr="00410608" w:rsidRDefault="00410608" w:rsidP="00410608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pozvedl křesťanství jako jediné náboženství</w:t>
      </w:r>
    </w:p>
    <w:p w:rsidR="00410608" w:rsidRPr="005B5F3A" w:rsidRDefault="00410608" w:rsidP="00410608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(pohané – ti co věřili ve vícero bohů)</w:t>
      </w:r>
    </w:p>
    <w:p w:rsidR="005B5F3A" w:rsidRPr="00410608" w:rsidRDefault="005B5F3A" w:rsidP="005B5F3A">
      <w:pPr>
        <w:pStyle w:val="Odstavecseseznamem"/>
        <w:spacing w:after="0" w:line="240" w:lineRule="auto"/>
        <w:ind w:left="1440"/>
        <w:rPr>
          <w:szCs w:val="24"/>
        </w:rPr>
      </w:pPr>
    </w:p>
    <w:p w:rsidR="00410608" w:rsidRPr="00410608" w:rsidRDefault="00410608" w:rsidP="00410608">
      <w:pPr>
        <w:pStyle w:val="Odstavecseseznamem"/>
        <w:numPr>
          <w:ilvl w:val="0"/>
          <w:numId w:val="3"/>
        </w:numPr>
        <w:spacing w:after="0" w:line="240" w:lineRule="auto"/>
        <w:rPr>
          <w:szCs w:val="24"/>
        </w:rPr>
      </w:pPr>
      <w:r w:rsidRPr="005B5F3A">
        <w:rPr>
          <w:rFonts w:cs="Arial"/>
          <w:szCs w:val="24"/>
          <w:u w:val="single"/>
        </w:rPr>
        <w:t>395 – Rozpad Římské říše</w:t>
      </w:r>
      <w:r>
        <w:rPr>
          <w:rFonts w:cs="Arial"/>
          <w:szCs w:val="24"/>
        </w:rPr>
        <w:t xml:space="preserve"> na Západořímskou a východořímskou říši</w:t>
      </w:r>
    </w:p>
    <w:p w:rsidR="00410608" w:rsidRPr="00410608" w:rsidRDefault="00410608" w:rsidP="00410608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západ – Honorius; východ Arkadius</w:t>
      </w:r>
    </w:p>
    <w:p w:rsidR="00410608" w:rsidRPr="00410608" w:rsidRDefault="00410608" w:rsidP="00410608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říše v rozkladu</w:t>
      </w:r>
    </w:p>
    <w:p w:rsidR="00410608" w:rsidRPr="00410608" w:rsidRDefault="00BC3BB7" w:rsidP="00410608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nájezdy Germánů, Hun</w:t>
      </w:r>
      <w:r w:rsidR="00410608">
        <w:rPr>
          <w:rFonts w:cs="Arial"/>
          <w:szCs w:val="24"/>
        </w:rPr>
        <w:t xml:space="preserve">ů → v čele Attila </w:t>
      </w:r>
    </w:p>
    <w:p w:rsidR="00410608" w:rsidRPr="00410608" w:rsidRDefault="00410608" w:rsidP="00410608">
      <w:pPr>
        <w:pStyle w:val="Odstavecseseznamem"/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410 – Vizigóti dobývají Řím</w:t>
      </w:r>
    </w:p>
    <w:p w:rsidR="00410608" w:rsidRPr="00410608" w:rsidRDefault="005B5F3A" w:rsidP="00410608">
      <w:pPr>
        <w:pStyle w:val="Odstavecseseznamem"/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455 – Řím dobyt Vandaly (</w:t>
      </w:r>
      <w:r w:rsidR="00410608">
        <w:rPr>
          <w:rFonts w:cs="Arial"/>
          <w:szCs w:val="24"/>
        </w:rPr>
        <w:t>Germán</w:t>
      </w:r>
      <w:r>
        <w:rPr>
          <w:rFonts w:cs="Arial"/>
          <w:szCs w:val="24"/>
        </w:rPr>
        <w:t>i</w:t>
      </w:r>
      <w:r w:rsidR="00410608">
        <w:rPr>
          <w:rFonts w:cs="Arial"/>
          <w:szCs w:val="24"/>
        </w:rPr>
        <w:t>)</w:t>
      </w:r>
    </w:p>
    <w:p w:rsidR="00410608" w:rsidRPr="00410608" w:rsidRDefault="00410608" w:rsidP="00410608">
      <w:pPr>
        <w:pStyle w:val="Odstavecseseznamem"/>
        <w:numPr>
          <w:ilvl w:val="0"/>
          <w:numId w:val="3"/>
        </w:numPr>
        <w:spacing w:after="0" w:line="240" w:lineRule="auto"/>
        <w:rPr>
          <w:szCs w:val="24"/>
        </w:rPr>
      </w:pPr>
      <w:r w:rsidRPr="005B5F3A">
        <w:rPr>
          <w:rFonts w:cs="Arial"/>
          <w:b/>
          <w:szCs w:val="24"/>
        </w:rPr>
        <w:t>476</w:t>
      </w:r>
      <w:r>
        <w:rPr>
          <w:rFonts w:cs="Arial"/>
          <w:szCs w:val="24"/>
        </w:rPr>
        <w:t xml:space="preserve"> – Germáni dobyli a ovládli celou Itálii, svržen poslední západořímský císař</w:t>
      </w:r>
    </w:p>
    <w:p w:rsidR="00410608" w:rsidRPr="005B5F3A" w:rsidRDefault="00410608" w:rsidP="00410608">
      <w:pPr>
        <w:pStyle w:val="Odstavecseseznamem"/>
        <w:numPr>
          <w:ilvl w:val="1"/>
          <w:numId w:val="3"/>
        </w:numPr>
        <w:spacing w:after="0" w:line="240" w:lineRule="auto"/>
        <w:rPr>
          <w:b/>
          <w:szCs w:val="24"/>
        </w:rPr>
      </w:pPr>
      <w:r w:rsidRPr="005B5F3A">
        <w:rPr>
          <w:rFonts w:cs="Arial"/>
          <w:b/>
          <w:szCs w:val="24"/>
        </w:rPr>
        <w:t xml:space="preserve">zaniká </w:t>
      </w:r>
      <w:r w:rsidR="005B5F3A" w:rsidRPr="005B5F3A">
        <w:rPr>
          <w:rFonts w:cs="Arial"/>
          <w:b/>
          <w:szCs w:val="24"/>
        </w:rPr>
        <w:t>Západořímská</w:t>
      </w:r>
      <w:r w:rsidRPr="005B5F3A">
        <w:rPr>
          <w:rFonts w:cs="Arial"/>
          <w:b/>
          <w:szCs w:val="24"/>
        </w:rPr>
        <w:t xml:space="preserve"> říše, začíná STŘEDOVĚK </w:t>
      </w:r>
    </w:p>
    <w:p w:rsidR="00410608" w:rsidRPr="009B6CD5" w:rsidRDefault="00410608" w:rsidP="00410608">
      <w:pPr>
        <w:pStyle w:val="Odstavecseseznamem"/>
        <w:numPr>
          <w:ilvl w:val="1"/>
          <w:numId w:val="3"/>
        </w:numPr>
        <w:spacing w:after="0" w:line="240" w:lineRule="auto"/>
        <w:rPr>
          <w:szCs w:val="24"/>
        </w:rPr>
      </w:pPr>
      <w:r>
        <w:rPr>
          <w:rFonts w:cs="Arial"/>
          <w:szCs w:val="24"/>
        </w:rPr>
        <w:t>Romulus Augustus: poslední panovník</w:t>
      </w:r>
    </w:p>
    <w:sectPr w:rsidR="00410608" w:rsidRPr="009B6CD5" w:rsidSect="00832E3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B23"/>
    <w:multiLevelType w:val="hybridMultilevel"/>
    <w:tmpl w:val="AB008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76F87"/>
    <w:multiLevelType w:val="hybridMultilevel"/>
    <w:tmpl w:val="9940B7B2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A5A12"/>
    <w:multiLevelType w:val="hybridMultilevel"/>
    <w:tmpl w:val="668CA04A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A3413"/>
    <w:multiLevelType w:val="hybridMultilevel"/>
    <w:tmpl w:val="07BC08DA"/>
    <w:lvl w:ilvl="0" w:tplc="452C1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F3363"/>
    <w:multiLevelType w:val="hybridMultilevel"/>
    <w:tmpl w:val="24FC65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E5BFA"/>
    <w:rsid w:val="0003589A"/>
    <w:rsid w:val="000E5BFA"/>
    <w:rsid w:val="002938EB"/>
    <w:rsid w:val="002D221D"/>
    <w:rsid w:val="003A3581"/>
    <w:rsid w:val="00410608"/>
    <w:rsid w:val="00434F2B"/>
    <w:rsid w:val="00471854"/>
    <w:rsid w:val="004F3699"/>
    <w:rsid w:val="00515739"/>
    <w:rsid w:val="00586F01"/>
    <w:rsid w:val="005B5F3A"/>
    <w:rsid w:val="005B67EB"/>
    <w:rsid w:val="00832E31"/>
    <w:rsid w:val="009B6CD5"/>
    <w:rsid w:val="00BC3BB7"/>
    <w:rsid w:val="00C00F0E"/>
    <w:rsid w:val="00E45200"/>
    <w:rsid w:val="00EB3BFB"/>
    <w:rsid w:val="00F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7AF"/>
    <w:pPr>
      <w:spacing w:after="200" w:line="276" w:lineRule="auto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5B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Principát</vt:lpstr>
    </vt:vector>
  </TitlesOfParts>
  <Company>VCKLAN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Principát, dominát</dc:title>
  <dc:subject>Dějepis</dc:subject>
  <dc:creator>Mirek</dc:creator>
  <cp:keywords/>
  <dc:description>©VCKLAN http://forum-vcklan.mzf.cz</dc:description>
  <cp:lastModifiedBy>Mirek</cp:lastModifiedBy>
  <cp:revision>4</cp:revision>
  <cp:lastPrinted>2010-01-01T14:57:00Z</cp:lastPrinted>
  <dcterms:created xsi:type="dcterms:W3CDTF">2010-01-01T15:06:00Z</dcterms:created>
  <dcterms:modified xsi:type="dcterms:W3CDTF">2011-04-22T20:40:00Z</dcterms:modified>
  <cp:category>Dějepis</cp:category>
  <cp:contentStatus>100%</cp:contentStatus>
</cp:coreProperties>
</file>